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2A" w:rsidRDefault="00CD7CCA" w:rsidP="001F544D">
      <w:pPr>
        <w:jc w:val="center"/>
        <w:rPr>
          <w:b/>
          <w:color w:val="632423" w:themeColor="accent2" w:themeShade="80"/>
          <w:sz w:val="36"/>
          <w:szCs w:val="36"/>
          <w:lang w:val="it-IT"/>
        </w:rPr>
      </w:pPr>
      <w:r>
        <w:rPr>
          <w:b/>
          <w:color w:val="632423" w:themeColor="accent2" w:themeShade="80"/>
          <w:sz w:val="36"/>
          <w:szCs w:val="36"/>
          <w:lang w:val="it-IT"/>
        </w:rPr>
        <w:t>CENTRO DI PROTONTERAPIA CLINIC</w:t>
      </w:r>
      <w:r w:rsidR="00FC765C">
        <w:rPr>
          <w:b/>
          <w:color w:val="632423" w:themeColor="accent2" w:themeShade="80"/>
          <w:sz w:val="36"/>
          <w:szCs w:val="36"/>
          <w:lang w:val="it-IT"/>
        </w:rPr>
        <w:t xml:space="preserve">A E SPERIMENTALE </w:t>
      </w:r>
    </w:p>
    <w:p w:rsidR="00301566" w:rsidRPr="00656F58" w:rsidRDefault="000E1C2A" w:rsidP="001F544D">
      <w:pPr>
        <w:jc w:val="center"/>
        <w:rPr>
          <w:b/>
          <w:color w:val="632423" w:themeColor="accent2" w:themeShade="80"/>
          <w:sz w:val="36"/>
          <w:szCs w:val="36"/>
          <w:lang w:val="it-IT"/>
        </w:rPr>
      </w:pPr>
      <w:r>
        <w:rPr>
          <w:b/>
          <w:color w:val="632423" w:themeColor="accent2" w:themeShade="80"/>
          <w:sz w:val="36"/>
          <w:szCs w:val="36"/>
          <w:lang w:val="it-IT"/>
        </w:rPr>
        <w:t>IL PROSSIMO FUTURO</w:t>
      </w:r>
      <w:r w:rsidR="002C1A63">
        <w:rPr>
          <w:b/>
          <w:color w:val="632423" w:themeColor="accent2" w:themeShade="80"/>
          <w:sz w:val="36"/>
          <w:szCs w:val="36"/>
          <w:lang w:val="it-IT"/>
        </w:rPr>
        <w:t xml:space="preserve"> A</w:t>
      </w:r>
      <w:r w:rsidR="00FC765C">
        <w:rPr>
          <w:b/>
          <w:color w:val="632423" w:themeColor="accent2" w:themeShade="80"/>
          <w:sz w:val="36"/>
          <w:szCs w:val="36"/>
          <w:lang w:val="it-IT"/>
        </w:rPr>
        <w:t>GLI IFO</w:t>
      </w:r>
    </w:p>
    <w:p w:rsidR="00CD7CCA" w:rsidRDefault="00CD7CCA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A1A1A"/>
          <w:sz w:val="24"/>
          <w:szCs w:val="24"/>
          <w:shd w:val="clear" w:color="auto" w:fill="FFFFFF"/>
          <w:lang w:val="it-IT"/>
        </w:rPr>
      </w:pPr>
    </w:p>
    <w:p w:rsidR="00AD215B" w:rsidRPr="000E1C2A" w:rsidRDefault="003C6C95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1A1A1A"/>
          <w:shd w:val="clear" w:color="auto" w:fill="FFFFFF"/>
          <w:lang w:val="it-IT"/>
        </w:rPr>
        <w:t>L’Istituto Nazionale T</w:t>
      </w:r>
      <w:r w:rsidR="00AD215B" w:rsidRPr="000E1C2A">
        <w:rPr>
          <w:rFonts w:asciiTheme="minorHAnsi" w:hAnsiTheme="minorHAnsi" w:cs="Arial"/>
          <w:color w:val="1A1A1A"/>
          <w:shd w:val="clear" w:color="auto" w:fill="FFFFFF"/>
          <w:lang w:val="it-IT"/>
        </w:rPr>
        <w:t>umori Regina Elena di Roma si prepara a diventare il primo centro di protonterapia del centro sud.</w:t>
      </w:r>
      <w:r w:rsidR="00AD215B" w:rsidRPr="000E1C2A"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> 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 </w:t>
      </w:r>
      <w:r w:rsidR="00AD215B" w:rsidRPr="000E1C2A">
        <w:rPr>
          <w:rFonts w:asciiTheme="minorHAnsi" w:hAnsiTheme="minorHAnsi" w:cs="Arial"/>
          <w:color w:val="333333"/>
          <w:lang w:val="it-IT"/>
        </w:rPr>
        <w:t xml:space="preserve">La protonterapia è una </w:t>
      </w:r>
      <w:r w:rsidR="00AD215B" w:rsidRPr="000E1C2A">
        <w:rPr>
          <w:rFonts w:asciiTheme="minorHAnsi" w:hAnsiTheme="minorHAnsi" w:cs="Arial"/>
          <w:b/>
          <w:color w:val="333333"/>
          <w:lang w:val="it-IT"/>
        </w:rPr>
        <w:t>tecnica oncologica radioterapica di precisione</w:t>
      </w:r>
      <w:r w:rsidR="00AD215B" w:rsidRPr="000E1C2A">
        <w:rPr>
          <w:rFonts w:asciiTheme="minorHAnsi" w:hAnsiTheme="minorHAnsi" w:cs="Arial"/>
          <w:color w:val="333333"/>
          <w:lang w:val="it-IT"/>
        </w:rPr>
        <w:t xml:space="preserve"> che utilizza il bombardamento di protoni e consente di effettuare trattamenti </w:t>
      </w:r>
      <w:r w:rsidR="00AD215B" w:rsidRPr="000E1C2A">
        <w:rPr>
          <w:rFonts w:asciiTheme="minorHAnsi" w:hAnsiTheme="minorHAnsi" w:cs="Arial"/>
          <w:b/>
          <w:color w:val="333333"/>
          <w:lang w:val="it-IT"/>
        </w:rPr>
        <w:t>più efficaci e meno tossici</w:t>
      </w:r>
      <w:r w:rsidR="00AD215B" w:rsidRPr="000E1C2A">
        <w:rPr>
          <w:rFonts w:asciiTheme="minorHAnsi" w:hAnsiTheme="minorHAnsi" w:cs="Arial"/>
          <w:color w:val="333333"/>
          <w:lang w:val="it-IT"/>
        </w:rPr>
        <w:t xml:space="preserve"> sui tumori complessi che ad oggi non si possono trattare con le tecnologie convenzionali.</w:t>
      </w:r>
    </w:p>
    <w:p w:rsidR="00AD215B" w:rsidRPr="000E1C2A" w:rsidRDefault="00AD215B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 xml:space="preserve">Le caratteristiche fisiche dei fasci di protoni sono tali da poter rilasciare la dose con estrema precisione sul tessuto tumorale target, </w:t>
      </w:r>
      <w:r w:rsidRPr="000E1C2A">
        <w:rPr>
          <w:rFonts w:asciiTheme="minorHAnsi" w:hAnsiTheme="minorHAnsi" w:cs="Arial"/>
          <w:b/>
          <w:color w:val="333333"/>
          <w:lang w:val="it-IT"/>
        </w:rPr>
        <w:t>risparmiando i tessuti sani circostanti</w:t>
      </w:r>
      <w:r w:rsidRPr="000E1C2A">
        <w:rPr>
          <w:rFonts w:asciiTheme="minorHAnsi" w:hAnsiTheme="minorHAnsi" w:cs="Arial"/>
          <w:color w:val="333333"/>
          <w:lang w:val="it-IT"/>
        </w:rPr>
        <w:t xml:space="preserve"> consentendo quindi di irradiare il tumore con dosi più elevate, riducendo l’esposizione e quindi i danni radio</w:t>
      </w:r>
      <w:r w:rsidR="003C6C95" w:rsidRPr="000E1C2A">
        <w:rPr>
          <w:rFonts w:asciiTheme="minorHAnsi" w:hAnsiTheme="minorHAnsi" w:cs="Arial"/>
          <w:color w:val="333333"/>
          <w:lang w:val="it-IT"/>
        </w:rPr>
        <w:t xml:space="preserve"> i</w:t>
      </w:r>
      <w:r w:rsidRPr="000E1C2A">
        <w:rPr>
          <w:rFonts w:asciiTheme="minorHAnsi" w:hAnsiTheme="minorHAnsi" w:cs="Arial"/>
          <w:color w:val="333333"/>
          <w:lang w:val="it-IT"/>
        </w:rPr>
        <w:t>ndotti sui tessuti normali.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 E’ l’evoluzione naturale della radioterapia che dai fotoni passa ai protoni. </w:t>
      </w:r>
    </w:p>
    <w:p w:rsidR="00AD215B" w:rsidRPr="000E1C2A" w:rsidRDefault="00AD215B" w:rsidP="00AD215B">
      <w:pPr>
        <w:pStyle w:val="NormaleWeb"/>
        <w:shd w:val="clear" w:color="auto" w:fill="FFFFFF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>Rispetto alla radioterapia tradizionale quindi,</w:t>
      </w:r>
      <w:r w:rsidRPr="000E1C2A">
        <w:rPr>
          <w:rFonts w:asciiTheme="minorHAnsi" w:hAnsiTheme="minorHAnsi" w:cs="Arial"/>
          <w:b/>
          <w:color w:val="333333"/>
          <w:lang w:val="it-IT"/>
        </w:rPr>
        <w:t xml:space="preserve"> i vantaggi della protonterapia</w:t>
      </w:r>
      <w:r w:rsidRPr="000E1C2A">
        <w:rPr>
          <w:rFonts w:asciiTheme="minorHAnsi" w:hAnsiTheme="minorHAnsi" w:cs="Arial"/>
          <w:color w:val="333333"/>
          <w:lang w:val="it-IT"/>
        </w:rPr>
        <w:t xml:space="preserve"> sono:</w:t>
      </w:r>
    </w:p>
    <w:p w:rsidR="00AD215B" w:rsidRPr="000E1C2A" w:rsidRDefault="00AD215B" w:rsidP="00AD215B">
      <w:pPr>
        <w:pStyle w:val="NormaleWeb"/>
        <w:numPr>
          <w:ilvl w:val="0"/>
          <w:numId w:val="18"/>
        </w:numPr>
        <w:shd w:val="clear" w:color="auto" w:fill="FFFFFF"/>
        <w:jc w:val="left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 xml:space="preserve">controllo potenzialmente maggiore del tumore, elevata precisione nell’identificazione </w:t>
      </w:r>
      <w:r w:rsidR="00CF7F59">
        <w:rPr>
          <w:rFonts w:asciiTheme="minorHAnsi" w:hAnsiTheme="minorHAnsi" w:cs="Arial"/>
          <w:color w:val="333333"/>
          <w:lang w:val="it-IT"/>
        </w:rPr>
        <w:t xml:space="preserve">e sterilizzazione </w:t>
      </w:r>
      <w:r w:rsidRPr="000E1C2A">
        <w:rPr>
          <w:rFonts w:asciiTheme="minorHAnsi" w:hAnsiTheme="minorHAnsi" w:cs="Arial"/>
          <w:color w:val="333333"/>
          <w:lang w:val="it-IT"/>
        </w:rPr>
        <w:t xml:space="preserve">del target </w:t>
      </w:r>
    </w:p>
    <w:p w:rsidR="00AD215B" w:rsidRPr="000E1C2A" w:rsidRDefault="00AD215B" w:rsidP="00AD215B">
      <w:pPr>
        <w:pStyle w:val="NormaleWeb"/>
        <w:numPr>
          <w:ilvl w:val="0"/>
          <w:numId w:val="18"/>
        </w:numPr>
        <w:shd w:val="clear" w:color="auto" w:fill="FFFFFF"/>
        <w:jc w:val="left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>numero inferiore di effetti collaterali per i tessuti sani</w:t>
      </w:r>
      <w:r w:rsidR="00CF7F59" w:rsidRPr="00CF7F59">
        <w:rPr>
          <w:rFonts w:asciiTheme="minorHAnsi" w:hAnsiTheme="minorHAnsi" w:cs="Arial"/>
          <w:color w:val="333333"/>
          <w:lang w:val="it-IT"/>
        </w:rPr>
        <w:t xml:space="preserve"> </w:t>
      </w:r>
      <w:r w:rsidR="00CF7F59">
        <w:rPr>
          <w:rFonts w:asciiTheme="minorHAnsi" w:hAnsiTheme="minorHAnsi" w:cs="Arial"/>
          <w:color w:val="333333"/>
          <w:lang w:val="it-IT"/>
        </w:rPr>
        <w:t>grazie a</w:t>
      </w:r>
      <w:r w:rsidR="00CF7F59" w:rsidRPr="000E1C2A">
        <w:rPr>
          <w:rFonts w:asciiTheme="minorHAnsi" w:hAnsiTheme="minorHAnsi" w:cs="Arial"/>
          <w:color w:val="333333"/>
          <w:lang w:val="it-IT"/>
        </w:rPr>
        <w:t xml:space="preserve"> </w:t>
      </w:r>
      <w:r w:rsidR="00CF7F59">
        <w:rPr>
          <w:rFonts w:asciiTheme="minorHAnsi" w:hAnsiTheme="minorHAnsi" w:cs="Arial"/>
          <w:color w:val="333333"/>
          <w:lang w:val="it-IT"/>
        </w:rPr>
        <w:t>minor dose integrale</w:t>
      </w:r>
    </w:p>
    <w:p w:rsidR="00AD215B" w:rsidRPr="000E1C2A" w:rsidRDefault="00AD215B" w:rsidP="00AD215B">
      <w:pPr>
        <w:pStyle w:val="Normale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left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>percentuali di sopravvivenza più elevate nel lungo periodo per i pazienti</w:t>
      </w:r>
    </w:p>
    <w:p w:rsidR="00C2564F" w:rsidRPr="000E1C2A" w:rsidRDefault="00C2564F" w:rsidP="002C1A6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</w:p>
    <w:p w:rsidR="00AD215B" w:rsidRPr="000E1C2A" w:rsidRDefault="00AD215B" w:rsidP="002C1A6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 xml:space="preserve">Il trattamento radiante </w:t>
      </w:r>
      <w:r w:rsidR="002C1A63" w:rsidRPr="000E1C2A">
        <w:rPr>
          <w:rFonts w:asciiTheme="minorHAnsi" w:hAnsiTheme="minorHAnsi" w:cs="Arial"/>
          <w:color w:val="333333"/>
          <w:lang w:val="it-IT"/>
        </w:rPr>
        <w:t>viene</w:t>
      </w:r>
      <w:r w:rsidRPr="000E1C2A">
        <w:rPr>
          <w:rFonts w:asciiTheme="minorHAnsi" w:hAnsiTheme="minorHAnsi" w:cs="Arial"/>
          <w:color w:val="333333"/>
          <w:lang w:val="it-IT"/>
        </w:rPr>
        <w:t xml:space="preserve"> utilizzato per curare diverse patologie, in particolare il </w:t>
      </w:r>
      <w:r w:rsidRPr="000E1C2A">
        <w:rPr>
          <w:rFonts w:asciiTheme="minorHAnsi" w:hAnsiTheme="minorHAnsi" w:cs="Arial"/>
          <w:b/>
          <w:color w:val="333333"/>
          <w:lang w:val="it-IT"/>
        </w:rPr>
        <w:t>melanoma oculare</w:t>
      </w:r>
      <w:r w:rsidRPr="000E1C2A">
        <w:rPr>
          <w:rFonts w:asciiTheme="minorHAnsi" w:hAnsiTheme="minorHAnsi" w:cs="Arial"/>
          <w:color w:val="333333"/>
          <w:lang w:val="it-IT"/>
        </w:rPr>
        <w:t xml:space="preserve"> e i </w:t>
      </w:r>
      <w:r w:rsidRPr="000E1C2A">
        <w:rPr>
          <w:rFonts w:asciiTheme="minorHAnsi" w:hAnsiTheme="minorHAnsi" w:cs="Arial"/>
          <w:b/>
          <w:color w:val="333333"/>
          <w:lang w:val="it-IT"/>
        </w:rPr>
        <w:t>tumori della base cranica</w:t>
      </w:r>
      <w:r w:rsidRPr="000E1C2A">
        <w:rPr>
          <w:rFonts w:asciiTheme="minorHAnsi" w:hAnsiTheme="minorHAnsi" w:cs="Arial"/>
          <w:color w:val="333333"/>
          <w:lang w:val="it-IT"/>
        </w:rPr>
        <w:t xml:space="preserve"> e della </w:t>
      </w:r>
      <w:r w:rsidRPr="000E1C2A">
        <w:rPr>
          <w:rFonts w:asciiTheme="minorHAnsi" w:hAnsiTheme="minorHAnsi" w:cs="Arial"/>
          <w:b/>
          <w:color w:val="333333"/>
          <w:lang w:val="it-IT"/>
        </w:rPr>
        <w:t>colonna vertebrale</w:t>
      </w:r>
      <w:r w:rsidRPr="000E1C2A">
        <w:rPr>
          <w:rFonts w:asciiTheme="minorHAnsi" w:hAnsiTheme="minorHAnsi" w:cs="Arial"/>
          <w:color w:val="333333"/>
          <w:lang w:val="it-IT"/>
        </w:rPr>
        <w:t xml:space="preserve">, ma </w:t>
      </w:r>
      <w:r w:rsidR="007564DD" w:rsidRPr="000E1C2A">
        <w:rPr>
          <w:rFonts w:asciiTheme="minorHAnsi" w:hAnsiTheme="minorHAnsi" w:cs="Arial"/>
          <w:color w:val="333333"/>
          <w:lang w:val="it-IT"/>
        </w:rPr>
        <w:t>soprattutto nelle</w:t>
      </w:r>
      <w:r w:rsidRPr="000E1C2A">
        <w:rPr>
          <w:rFonts w:asciiTheme="minorHAnsi" w:hAnsiTheme="minorHAnsi" w:cs="Arial"/>
          <w:color w:val="333333"/>
          <w:lang w:val="it-IT"/>
        </w:rPr>
        <w:t xml:space="preserve"> </w:t>
      </w:r>
      <w:r w:rsidRPr="000E1C2A">
        <w:rPr>
          <w:rFonts w:asciiTheme="minorHAnsi" w:hAnsiTheme="minorHAnsi" w:cs="Arial"/>
          <w:b/>
          <w:color w:val="333333"/>
          <w:lang w:val="it-IT"/>
        </w:rPr>
        <w:t>neoplasie pediatriche</w:t>
      </w:r>
      <w:r w:rsidRPr="000E1C2A">
        <w:rPr>
          <w:rFonts w:asciiTheme="minorHAnsi" w:hAnsiTheme="minorHAnsi" w:cs="Arial"/>
          <w:color w:val="333333"/>
          <w:lang w:val="it-IT"/>
        </w:rPr>
        <w:t>.</w:t>
      </w:r>
    </w:p>
    <w:p w:rsidR="00AD215B" w:rsidRPr="000E1C2A" w:rsidRDefault="00AD215B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 xml:space="preserve">Attualmente sono presenti 63 centri di protoni nel mondo. Più di 30 sono in costruzione. </w:t>
      </w:r>
      <w:r w:rsidRPr="000E1C2A">
        <w:rPr>
          <w:rFonts w:asciiTheme="minorHAnsi" w:hAnsiTheme="minorHAnsi" w:cs="Arial"/>
          <w:b/>
          <w:color w:val="333333"/>
          <w:lang w:val="it-IT"/>
        </w:rPr>
        <w:t xml:space="preserve">In Italia sono presenti i centri clinici di Pavia (CNAO) e di Trento. </w:t>
      </w:r>
      <w:r w:rsidR="00261D09" w:rsidRPr="000E1C2A">
        <w:rPr>
          <w:rFonts w:asciiTheme="minorHAnsi" w:hAnsiTheme="minorHAnsi" w:cs="Arial"/>
          <w:b/>
          <w:color w:val="333333"/>
          <w:lang w:val="it-IT"/>
        </w:rPr>
        <w:t>Catania è solo per le patologie oculari e studi sperimentali.</w:t>
      </w:r>
    </w:p>
    <w:p w:rsidR="003C6C95" w:rsidRPr="000E1C2A" w:rsidRDefault="003C6C95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</w:p>
    <w:p w:rsidR="00AD215B" w:rsidRPr="000E1C2A" w:rsidRDefault="00AD215B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 xml:space="preserve">La collocazione geografica ideale di un centro di protonterapia per i pazienti del Centro-Sud Italia è rappresentata dalla Regione Lazio. Gli </w:t>
      </w:r>
      <w:r w:rsidR="003C6C95" w:rsidRPr="000E1C2A">
        <w:rPr>
          <w:rFonts w:asciiTheme="minorHAnsi" w:hAnsiTheme="minorHAnsi" w:cs="Arial"/>
          <w:color w:val="333333"/>
          <w:lang w:val="it-IT"/>
        </w:rPr>
        <w:t>IFO</w:t>
      </w:r>
      <w:r w:rsidRPr="000E1C2A">
        <w:rPr>
          <w:rFonts w:asciiTheme="minorHAnsi" w:hAnsiTheme="minorHAnsi" w:cs="Arial"/>
          <w:color w:val="333333"/>
          <w:lang w:val="it-IT"/>
        </w:rPr>
        <w:t xml:space="preserve"> rappresentano la struttura d’eccellenza a ospitare la protonterapia in quanto: </w:t>
      </w:r>
      <w:r w:rsidR="003C6C95" w:rsidRPr="000E1C2A">
        <w:rPr>
          <w:rFonts w:asciiTheme="minorHAnsi" w:hAnsiTheme="minorHAnsi" w:cs="Arial"/>
          <w:color w:val="333333"/>
          <w:lang w:val="it-IT"/>
        </w:rPr>
        <w:t>sono</w:t>
      </w:r>
      <w:r w:rsidR="002C784E" w:rsidRPr="000E1C2A">
        <w:rPr>
          <w:rFonts w:asciiTheme="minorHAnsi" w:hAnsiTheme="minorHAnsi" w:cs="Arial"/>
          <w:color w:val="333333"/>
          <w:lang w:val="it-IT"/>
        </w:rPr>
        <w:t xml:space="preserve"> </w:t>
      </w:r>
      <w:r w:rsidRPr="000E1C2A">
        <w:rPr>
          <w:rFonts w:asciiTheme="minorHAnsi" w:hAnsiTheme="minorHAnsi" w:cs="Arial"/>
          <w:color w:val="333333"/>
          <w:lang w:val="it-IT"/>
        </w:rPr>
        <w:t xml:space="preserve">un </w:t>
      </w:r>
      <w:r w:rsidRPr="000E1C2A">
        <w:rPr>
          <w:rFonts w:asciiTheme="minorHAnsi" w:hAnsiTheme="minorHAnsi" w:cs="Arial"/>
          <w:b/>
          <w:color w:val="333333"/>
          <w:lang w:val="it-IT"/>
        </w:rPr>
        <w:t>HUB oncologico</w:t>
      </w:r>
      <w:r w:rsidRPr="000E1C2A">
        <w:rPr>
          <w:rFonts w:asciiTheme="minorHAnsi" w:hAnsiTheme="minorHAnsi" w:cs="Arial"/>
          <w:color w:val="333333"/>
          <w:lang w:val="it-IT"/>
        </w:rPr>
        <w:t xml:space="preserve"> della Regione Lazio, che persegue sia obiettivi assistenziali che di ricerca traslazionale; è l’unico IRCCS del Lazio dedicato alla cura delle malattie </w:t>
      </w:r>
      <w:r w:rsidR="004C280A" w:rsidRPr="000E1C2A">
        <w:rPr>
          <w:rFonts w:asciiTheme="minorHAnsi" w:hAnsiTheme="minorHAnsi" w:cs="Arial"/>
          <w:color w:val="333333"/>
          <w:lang w:val="it-IT"/>
        </w:rPr>
        <w:t>neoplastiche</w:t>
      </w:r>
      <w:r w:rsidRPr="000E1C2A">
        <w:rPr>
          <w:rFonts w:asciiTheme="minorHAnsi" w:hAnsiTheme="minorHAnsi" w:cs="Arial"/>
          <w:color w:val="333333"/>
          <w:lang w:val="it-IT"/>
        </w:rPr>
        <w:t>; è dotato dell’</w:t>
      </w:r>
      <w:r w:rsidRPr="000E1C2A">
        <w:rPr>
          <w:rFonts w:asciiTheme="minorHAnsi" w:hAnsiTheme="minorHAnsi" w:cs="Arial"/>
          <w:b/>
          <w:color w:val="333333"/>
          <w:lang w:val="it-IT"/>
        </w:rPr>
        <w:t>expertise</w:t>
      </w:r>
      <w:r w:rsidRPr="000E1C2A">
        <w:rPr>
          <w:rFonts w:asciiTheme="minorHAnsi" w:hAnsiTheme="minorHAnsi" w:cs="Arial"/>
          <w:color w:val="333333"/>
          <w:lang w:val="it-IT"/>
        </w:rPr>
        <w:t xml:space="preserve"> </w:t>
      </w:r>
      <w:r w:rsidRPr="000E1C2A">
        <w:rPr>
          <w:rFonts w:asciiTheme="minorHAnsi" w:hAnsiTheme="minorHAnsi" w:cs="Arial"/>
          <w:b/>
          <w:color w:val="333333"/>
          <w:lang w:val="it-IT"/>
        </w:rPr>
        <w:t xml:space="preserve">medica, </w:t>
      </w:r>
      <w:r w:rsidR="00A66F1E" w:rsidRPr="000E1C2A">
        <w:rPr>
          <w:rFonts w:asciiTheme="minorHAnsi" w:hAnsiTheme="minorHAnsi" w:cs="Arial"/>
          <w:b/>
          <w:color w:val="333333"/>
          <w:lang w:val="it-IT"/>
        </w:rPr>
        <w:t xml:space="preserve">fisica </w:t>
      </w:r>
      <w:r w:rsidR="00A66F1E">
        <w:rPr>
          <w:rFonts w:asciiTheme="minorHAnsi" w:hAnsiTheme="minorHAnsi" w:cs="Arial"/>
          <w:b/>
          <w:color w:val="333333"/>
          <w:lang w:val="it-IT"/>
        </w:rPr>
        <w:t>e ingegneristica</w:t>
      </w:r>
      <w:r w:rsidRPr="000E1C2A">
        <w:rPr>
          <w:rFonts w:asciiTheme="minorHAnsi" w:hAnsiTheme="minorHAnsi" w:cs="Arial"/>
          <w:b/>
          <w:color w:val="333333"/>
          <w:lang w:val="it-IT"/>
        </w:rPr>
        <w:t xml:space="preserve"> </w:t>
      </w:r>
      <w:r w:rsidRPr="000E1C2A">
        <w:rPr>
          <w:rFonts w:asciiTheme="minorHAnsi" w:hAnsiTheme="minorHAnsi" w:cs="Arial"/>
          <w:color w:val="333333"/>
          <w:lang w:val="it-IT"/>
        </w:rPr>
        <w:t xml:space="preserve">necessaria </w:t>
      </w:r>
      <w:r w:rsidR="003C2615" w:rsidRPr="000E1C2A">
        <w:rPr>
          <w:rFonts w:asciiTheme="minorHAnsi" w:hAnsiTheme="minorHAnsi" w:cs="Arial"/>
          <w:color w:val="333333"/>
          <w:lang w:val="it-IT"/>
        </w:rPr>
        <w:t>ad accogliere la nuova tecnologia</w:t>
      </w:r>
      <w:r w:rsidR="002C784E" w:rsidRPr="000E1C2A">
        <w:rPr>
          <w:rFonts w:asciiTheme="minorHAnsi" w:hAnsiTheme="minorHAnsi" w:cs="Arial"/>
          <w:color w:val="333333"/>
          <w:lang w:val="it-IT"/>
        </w:rPr>
        <w:t xml:space="preserve"> in modo complementare all’attività già in corso</w:t>
      </w:r>
      <w:r w:rsidRPr="000E1C2A">
        <w:rPr>
          <w:rFonts w:asciiTheme="minorHAnsi" w:hAnsiTheme="minorHAnsi" w:cs="Arial"/>
          <w:color w:val="333333"/>
          <w:lang w:val="it-IT"/>
        </w:rPr>
        <w:t xml:space="preserve">. </w:t>
      </w:r>
    </w:p>
    <w:p w:rsidR="00261D09" w:rsidRPr="000E1C2A" w:rsidRDefault="00261D09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</w:p>
    <w:p w:rsidR="00261D09" w:rsidRPr="000E1C2A" w:rsidRDefault="00D13282" w:rsidP="002C1A6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>
        <w:rPr>
          <w:rFonts w:asciiTheme="minorHAnsi" w:hAnsiTheme="minorHAnsi" w:cs="Arial"/>
          <w:color w:val="333333"/>
          <w:lang w:val="it-IT"/>
        </w:rPr>
        <w:t xml:space="preserve">Considerando </w:t>
      </w:r>
      <w:r w:rsidRPr="000E1C2A">
        <w:rPr>
          <w:rFonts w:asciiTheme="minorHAnsi" w:hAnsiTheme="minorHAnsi" w:cs="Arial"/>
          <w:color w:val="333333"/>
          <w:lang w:val="it-IT"/>
        </w:rPr>
        <w:t xml:space="preserve">il fabbisogno stimato in Italia è </w:t>
      </w:r>
      <w:r w:rsidR="00086235">
        <w:rPr>
          <w:rFonts w:asciiTheme="minorHAnsi" w:hAnsiTheme="minorHAnsi" w:cs="Arial"/>
          <w:color w:val="333333"/>
          <w:lang w:val="it-IT"/>
        </w:rPr>
        <w:t>prestazioni per 13.000</w:t>
      </w:r>
      <w:r>
        <w:rPr>
          <w:rFonts w:asciiTheme="minorHAnsi" w:hAnsiTheme="minorHAnsi" w:cs="Arial"/>
          <w:color w:val="333333"/>
          <w:lang w:val="it-IT"/>
        </w:rPr>
        <w:t xml:space="preserve"> pazienti /anno, </w:t>
      </w:r>
      <w:r w:rsidRPr="000E1C2A">
        <w:rPr>
          <w:rFonts w:asciiTheme="minorHAnsi" w:hAnsiTheme="minorHAnsi" w:cs="Arial"/>
          <w:color w:val="333333"/>
          <w:lang w:val="it-IT"/>
        </w:rPr>
        <w:t>gli IFO potranno soddisfare le esigenze di Roma, del Lazio e delle regioni limitrofe</w:t>
      </w:r>
      <w:r>
        <w:rPr>
          <w:rFonts w:asciiTheme="minorHAnsi" w:hAnsiTheme="minorHAnsi" w:cs="Arial"/>
          <w:color w:val="333333"/>
          <w:lang w:val="it-IT"/>
        </w:rPr>
        <w:t xml:space="preserve"> visto </w:t>
      </w:r>
      <w:r w:rsidR="007564DD">
        <w:rPr>
          <w:rFonts w:asciiTheme="minorHAnsi" w:hAnsiTheme="minorHAnsi" w:cs="Arial"/>
          <w:color w:val="333333"/>
          <w:lang w:val="it-IT"/>
        </w:rPr>
        <w:t xml:space="preserve">che </w:t>
      </w:r>
      <w:r w:rsidR="007564DD" w:rsidRPr="000E1C2A">
        <w:rPr>
          <w:rFonts w:asciiTheme="minorHAnsi" w:hAnsiTheme="minorHAnsi" w:cs="Arial"/>
          <w:color w:val="333333"/>
          <w:lang w:val="it-IT"/>
        </w:rPr>
        <w:t>il</w:t>
      </w:r>
      <w:r w:rsidR="00261D09" w:rsidRPr="000E1C2A">
        <w:rPr>
          <w:rFonts w:asciiTheme="minorHAnsi" w:hAnsiTheme="minorHAnsi" w:cs="Arial"/>
          <w:b/>
          <w:color w:val="333333"/>
          <w:lang w:val="it-IT"/>
        </w:rPr>
        <w:t xml:space="preserve"> Centro potrà garantire il trattamento a 2500 pazienti/anno</w:t>
      </w:r>
      <w:r>
        <w:rPr>
          <w:rFonts w:asciiTheme="minorHAnsi" w:hAnsiTheme="minorHAnsi" w:cs="Arial"/>
          <w:b/>
          <w:color w:val="333333"/>
          <w:lang w:val="it-IT"/>
        </w:rPr>
        <w:t xml:space="preserve">, il </w:t>
      </w:r>
      <w:r w:rsidR="007564DD">
        <w:rPr>
          <w:rFonts w:asciiTheme="minorHAnsi" w:hAnsiTheme="minorHAnsi" w:cs="Arial"/>
          <w:b/>
          <w:color w:val="333333"/>
          <w:lang w:val="it-IT"/>
        </w:rPr>
        <w:t xml:space="preserve">doppio </w:t>
      </w:r>
      <w:r w:rsidR="007564DD" w:rsidRPr="000E1C2A">
        <w:rPr>
          <w:rFonts w:asciiTheme="minorHAnsi" w:hAnsiTheme="minorHAnsi" w:cs="Arial"/>
          <w:color w:val="333333"/>
          <w:lang w:val="it-IT"/>
        </w:rPr>
        <w:t>rispetto</w:t>
      </w:r>
      <w:r w:rsidR="00261D09" w:rsidRPr="000E1C2A">
        <w:rPr>
          <w:rFonts w:asciiTheme="minorHAnsi" w:hAnsiTheme="minorHAnsi" w:cs="Arial"/>
          <w:color w:val="333333"/>
          <w:lang w:val="it-IT"/>
        </w:rPr>
        <w:t xml:space="preserve"> </w:t>
      </w:r>
      <w:r>
        <w:rPr>
          <w:rFonts w:asciiTheme="minorHAnsi" w:hAnsiTheme="minorHAnsi" w:cs="Arial"/>
          <w:color w:val="333333"/>
          <w:lang w:val="it-IT"/>
        </w:rPr>
        <w:t xml:space="preserve">ai </w:t>
      </w:r>
      <w:r w:rsidR="00261D09" w:rsidRPr="000E1C2A">
        <w:rPr>
          <w:rFonts w:asciiTheme="minorHAnsi" w:hAnsiTheme="minorHAnsi" w:cs="Arial"/>
          <w:color w:val="333333"/>
          <w:lang w:val="it-IT"/>
        </w:rPr>
        <w:t xml:space="preserve">1200 </w:t>
      </w:r>
      <w:r>
        <w:rPr>
          <w:rFonts w:asciiTheme="minorHAnsi" w:hAnsiTheme="minorHAnsi" w:cs="Arial"/>
          <w:color w:val="333333"/>
          <w:lang w:val="it-IT"/>
        </w:rPr>
        <w:t>potenzialmente in carico al a Trento nella sua attuale configurazione. Questo per la sinergia fra il progett</w:t>
      </w:r>
      <w:r w:rsidR="00086235">
        <w:rPr>
          <w:rFonts w:asciiTheme="minorHAnsi" w:hAnsiTheme="minorHAnsi" w:cs="Arial"/>
          <w:color w:val="333333"/>
          <w:lang w:val="it-IT"/>
        </w:rPr>
        <w:t>o di avvio di un impianto per la P</w:t>
      </w:r>
      <w:r>
        <w:rPr>
          <w:rFonts w:asciiTheme="minorHAnsi" w:hAnsiTheme="minorHAnsi" w:cs="Arial"/>
          <w:color w:val="333333"/>
          <w:lang w:val="it-IT"/>
        </w:rPr>
        <w:t xml:space="preserve">rotoni </w:t>
      </w:r>
      <w:r w:rsidR="00086235">
        <w:rPr>
          <w:rFonts w:asciiTheme="minorHAnsi" w:hAnsiTheme="minorHAnsi" w:cs="Arial"/>
          <w:color w:val="333333"/>
          <w:lang w:val="it-IT"/>
        </w:rPr>
        <w:t>terapia clinica con tre</w:t>
      </w:r>
      <w:r>
        <w:rPr>
          <w:rFonts w:asciiTheme="minorHAnsi" w:hAnsiTheme="minorHAnsi" w:cs="Arial"/>
          <w:color w:val="333333"/>
          <w:lang w:val="it-IT"/>
        </w:rPr>
        <w:t xml:space="preserve"> sale di </w:t>
      </w:r>
      <w:r w:rsidR="00086235">
        <w:rPr>
          <w:rFonts w:asciiTheme="minorHAnsi" w:hAnsiTheme="minorHAnsi" w:cs="Arial"/>
          <w:color w:val="333333"/>
          <w:lang w:val="it-IT"/>
        </w:rPr>
        <w:t xml:space="preserve">trattamento, a cui andrebbe ad aggiungersi una quarta sala </w:t>
      </w:r>
      <w:r>
        <w:rPr>
          <w:rFonts w:asciiTheme="minorHAnsi" w:hAnsiTheme="minorHAnsi" w:cs="Arial"/>
          <w:color w:val="333333"/>
          <w:lang w:val="it-IT"/>
        </w:rPr>
        <w:t>per il contemporaneo avvio dell’apparecchiatura pr</w:t>
      </w:r>
      <w:r w:rsidR="00086235">
        <w:rPr>
          <w:rFonts w:asciiTheme="minorHAnsi" w:hAnsiTheme="minorHAnsi" w:cs="Arial"/>
          <w:color w:val="333333"/>
          <w:lang w:val="it-IT"/>
        </w:rPr>
        <w:t>odotta dal progetto TOP IMPLART.</w:t>
      </w:r>
    </w:p>
    <w:p w:rsidR="00C2564F" w:rsidRPr="000E1C2A" w:rsidRDefault="00C2564F" w:rsidP="002C1A6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</w:p>
    <w:p w:rsidR="007564DD" w:rsidRPr="00086235" w:rsidRDefault="00DC0AB4" w:rsidP="007564DD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A1A1A"/>
          <w:shd w:val="clear" w:color="auto" w:fill="FFFFFF"/>
          <w:lang w:val="it-IT"/>
        </w:rPr>
      </w:pPr>
      <w:r>
        <w:rPr>
          <w:rFonts w:asciiTheme="minorHAnsi" w:hAnsiTheme="minorHAnsi" w:cs="Arial"/>
          <w:color w:val="333333"/>
          <w:lang w:val="it-IT"/>
        </w:rPr>
        <w:t xml:space="preserve">Questo progetto </w:t>
      </w:r>
      <w:r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>TOP IMPLAR</w:t>
      </w:r>
      <w:r w:rsidR="006F5BDE"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>T</w:t>
      </w:r>
      <w:r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 xml:space="preserve">, nato </w:t>
      </w:r>
      <w:r w:rsidRPr="000E1C2A"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>per</w:t>
      </w:r>
      <w:r w:rsidR="002C784E" w:rsidRPr="000E1C2A">
        <w:rPr>
          <w:rStyle w:val="apple-converted-space"/>
          <w:rFonts w:asciiTheme="minorHAnsi" w:hAnsiTheme="minorHAnsi" w:cs="Arial"/>
          <w:color w:val="1A1A1A"/>
          <w:shd w:val="clear" w:color="auto" w:fill="FFFFFF"/>
          <w:lang w:val="it-IT"/>
        </w:rPr>
        <w:t xml:space="preserve"> la realizzazione di un </w:t>
      </w:r>
      <w:r w:rsidR="002C784E" w:rsidRPr="000E1C2A">
        <w:rPr>
          <w:rStyle w:val="apple-converted-space"/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prototipo di </w:t>
      </w:r>
      <w:r w:rsidR="002C1A63" w:rsidRPr="000E1C2A">
        <w:rPr>
          <w:rFonts w:asciiTheme="minorHAnsi" w:hAnsiTheme="minorHAnsi" w:cs="Arial"/>
          <w:b/>
          <w:color w:val="333333"/>
          <w:shd w:val="clear" w:color="auto" w:fill="FFFFFF"/>
          <w:lang w:val="it-IT"/>
        </w:rPr>
        <w:t>acceleratore lineare</w:t>
      </w:r>
      <w:r w:rsidR="005B600B" w:rsidRPr="000E1C2A">
        <w:rPr>
          <w:rFonts w:asciiTheme="minorHAnsi" w:hAnsiTheme="minorHAnsi" w:cs="Arial"/>
          <w:b/>
          <w:color w:val="333333"/>
          <w:shd w:val="clear" w:color="auto" w:fill="FFFFFF"/>
          <w:lang w:val="it-IT"/>
        </w:rPr>
        <w:t xml:space="preserve"> di protoni</w:t>
      </w:r>
      <w:r>
        <w:rPr>
          <w:rFonts w:asciiTheme="minorHAnsi" w:hAnsiTheme="minorHAnsi" w:cs="Arial"/>
          <w:color w:val="333333"/>
          <w:shd w:val="clear" w:color="auto" w:fill="FFFFFF"/>
          <w:lang w:val="it-IT"/>
        </w:rPr>
        <w:t xml:space="preserve"> per la cura dei tumori e </w:t>
      </w:r>
      <w:r w:rsidR="002C1A63" w:rsidRPr="000E1C2A">
        <w:rPr>
          <w:rFonts w:asciiTheme="minorHAnsi" w:hAnsiTheme="minorHAnsi" w:cs="Arial"/>
          <w:b/>
          <w:color w:val="333333"/>
          <w:shd w:val="clear" w:color="auto" w:fill="FFFFFF"/>
          <w:lang w:val="it-IT"/>
        </w:rPr>
        <w:t>finanziato dalla Regione Lazio</w:t>
      </w:r>
      <w:r w:rsidR="006F5BDE">
        <w:rPr>
          <w:rFonts w:asciiTheme="minorHAnsi" w:hAnsiTheme="minorHAnsi" w:cs="Arial"/>
          <w:b/>
          <w:color w:val="333333"/>
          <w:shd w:val="clear" w:color="auto" w:fill="FFFFFF"/>
          <w:lang w:val="it-IT"/>
        </w:rPr>
        <w:t xml:space="preserve"> (per circa 12 M</w:t>
      </w:r>
      <w:r w:rsidR="007564DD">
        <w:rPr>
          <w:rFonts w:asciiTheme="minorHAnsi" w:hAnsiTheme="minorHAnsi" w:cs="Arial"/>
          <w:b/>
          <w:color w:val="333333"/>
          <w:shd w:val="clear" w:color="auto" w:fill="FFFFFF"/>
          <w:lang w:val="it-IT"/>
        </w:rPr>
        <w:t>l/€)</w:t>
      </w:r>
      <w:r w:rsidR="002C1A63" w:rsidRPr="000E1C2A">
        <w:rPr>
          <w:rFonts w:asciiTheme="minorHAnsi" w:hAnsiTheme="minorHAnsi" w:cs="Arial"/>
          <w:color w:val="333333"/>
          <w:shd w:val="clear" w:color="auto" w:fill="FFFFFF"/>
          <w:lang w:val="it-IT"/>
        </w:rPr>
        <w:t xml:space="preserve">, </w:t>
      </w:r>
      <w:r>
        <w:rPr>
          <w:rFonts w:asciiTheme="minorHAnsi" w:hAnsiTheme="minorHAnsi" w:cs="Arial"/>
          <w:color w:val="333333"/>
          <w:shd w:val="clear" w:color="auto" w:fill="FFFFFF"/>
          <w:lang w:val="it-IT"/>
        </w:rPr>
        <w:t>è</w:t>
      </w:r>
      <w:r w:rsidR="002C1A63" w:rsidRPr="000E1C2A">
        <w:rPr>
          <w:rFonts w:asciiTheme="minorHAnsi" w:hAnsiTheme="minorHAnsi" w:cs="Arial"/>
          <w:color w:val="333333"/>
          <w:shd w:val="clear" w:color="auto" w:fill="FFFFFF"/>
          <w:lang w:val="it-IT"/>
        </w:rPr>
        <w:t xml:space="preserve"> frutto della collaborazione </w:t>
      </w:r>
      <w:r w:rsidR="002C1A63" w:rsidRPr="000E1C2A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tra </w:t>
      </w:r>
      <w:r w:rsidR="002C1A63" w:rsidRPr="000E1C2A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>l’Istituto Superiore di Sanità, Enea</w:t>
      </w:r>
      <w:r w:rsidR="002C1A63" w:rsidRPr="000E1C2A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e gli </w:t>
      </w:r>
      <w:r w:rsidR="002C1A63" w:rsidRPr="000E1C2A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Istituti </w:t>
      </w:r>
      <w:r w:rsidR="00187B3A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IFO </w:t>
      </w:r>
      <w:r w:rsidR="002C1A63" w:rsidRPr="000E1C2A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>Regina Elena.</w:t>
      </w:r>
      <w:r w:rsidR="001C4692" w:rsidRPr="000E1C2A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 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>L’</w:t>
      </w:r>
      <w:r w:rsidR="001C469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>acceleratore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così prodotto (già in avanzata fase prototipale ma bisognoso di una sede adeguata per la sperimentazione in vivo) </w:t>
      </w:r>
      <w:r w:rsidRPr="00DC0AB4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verrebbe ad affiancarsi </w:t>
      </w:r>
      <w:r w:rsidR="00D13282" w:rsidRPr="00DC0AB4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 xml:space="preserve">all’apparecchiatura clinica 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scelta 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>fra quelle presenti sul mercato</w:t>
      </w:r>
      <w:bookmarkStart w:id="0" w:name="_GoBack"/>
      <w:bookmarkEnd w:id="0"/>
      <w:r w:rsid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>,</w:t>
      </w:r>
      <w:r w:rsidR="001C469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in un primo tempo per essere sottoposto alle 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prove sperimentali 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necessarie 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per la definitiva certificazione di 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lastRenderedPageBreak/>
        <w:t>operatività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tecnica, 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per poi </w:t>
      </w:r>
      <w:r w:rsidR="007564DD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>diventare pienamente</w:t>
      </w:r>
      <w:r w:rsidR="00626CC3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operativo</w:t>
      </w:r>
      <w:r w:rsidR="00D13282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al termine della fase di </w:t>
      </w:r>
      <w:r w:rsidR="007564DD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>certificazione</w:t>
      </w:r>
      <w:r w:rsid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, </w:t>
      </w:r>
      <w:r w:rsidR="00086235" w:rsidRPr="00086235">
        <w:rPr>
          <w:rFonts w:asciiTheme="minorHAnsi" w:hAnsiTheme="minorHAnsi" w:cs="Arial"/>
          <w:b/>
          <w:color w:val="1A1A1A"/>
          <w:shd w:val="clear" w:color="auto" w:fill="FFFFFF"/>
          <w:lang w:val="it-IT"/>
        </w:rPr>
        <w:t>raddoppiando di fatto il potenziale del Centro</w:t>
      </w:r>
      <w:r w:rsidR="007564DD" w:rsidRPr="00086235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. </w:t>
      </w:r>
    </w:p>
    <w:p w:rsidR="00086235" w:rsidRPr="000E1C2A" w:rsidRDefault="00086235" w:rsidP="0008623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86235">
        <w:rPr>
          <w:color w:val="000000"/>
          <w:lang w:val="it-IT"/>
        </w:rPr>
        <w:t>Il tutto troverebbe collocazione presso un’are</w:t>
      </w:r>
      <w:r w:rsidR="00B4421E">
        <w:rPr>
          <w:color w:val="000000"/>
          <w:lang w:val="it-IT"/>
        </w:rPr>
        <w:t>a di proprietà di circa 10.000mq</w:t>
      </w:r>
      <w:r w:rsidRPr="00086235">
        <w:rPr>
          <w:color w:val="000000"/>
          <w:lang w:val="it-IT"/>
        </w:rPr>
        <w:t>, e la cui peculiarità sta nell’adiacenza con il complesso ospedaliero degli IFO con il quale il Centro potrà essere direttamente collegato</w:t>
      </w:r>
      <w:r w:rsidRPr="00086235">
        <w:rPr>
          <w:color w:val="000000"/>
          <w:sz w:val="27"/>
          <w:szCs w:val="27"/>
          <w:lang w:val="it-IT"/>
        </w:rPr>
        <w:t>.</w:t>
      </w:r>
      <w:r w:rsidRPr="007564DD">
        <w:rPr>
          <w:rFonts w:asciiTheme="minorHAnsi" w:hAnsiTheme="minorHAnsi" w:cs="Arial"/>
          <w:color w:val="1A1A1A"/>
          <w:shd w:val="clear" w:color="auto" w:fill="FFFFFF"/>
          <w:lang w:val="it-IT"/>
        </w:rPr>
        <w:t xml:space="preserve"> </w:t>
      </w:r>
      <w:r>
        <w:rPr>
          <w:rFonts w:asciiTheme="minorHAnsi" w:hAnsiTheme="minorHAnsi" w:cs="Arial"/>
          <w:color w:val="1A1A1A"/>
          <w:shd w:val="clear" w:color="auto" w:fill="FFFFFF"/>
          <w:lang w:val="it-IT"/>
        </w:rPr>
        <w:t>Infatti l’</w:t>
      </w:r>
      <w:r w:rsidR="007564DD" w:rsidRPr="007564DD">
        <w:rPr>
          <w:rFonts w:asciiTheme="minorHAnsi" w:hAnsiTheme="minorHAnsi" w:cs="Arial"/>
          <w:color w:val="1A1A1A"/>
          <w:shd w:val="clear" w:color="auto" w:fill="FFFFFF"/>
          <w:lang w:val="it-IT"/>
        </w:rPr>
        <w:t>Istituto Nazionale Tumori Regina Elena</w:t>
      </w:r>
      <w:r w:rsidR="007564DD" w:rsidRPr="007564DD">
        <w:rPr>
          <w:rFonts w:asciiTheme="minorHAnsi" w:eastAsia="Franklin Gothic Book" w:hAnsiTheme="minorHAnsi" w:cs="Arial"/>
          <w:lang w:val="it-IT"/>
        </w:rPr>
        <w:t xml:space="preserve"> </w:t>
      </w:r>
      <w:r>
        <w:rPr>
          <w:rFonts w:asciiTheme="minorHAnsi" w:eastAsia="Franklin Gothic Book" w:hAnsiTheme="minorHAnsi" w:cs="Arial"/>
          <w:lang w:val="it-IT"/>
        </w:rPr>
        <w:t xml:space="preserve">è già </w:t>
      </w:r>
      <w:r w:rsidR="00CF7F59">
        <w:rPr>
          <w:rFonts w:asciiTheme="minorHAnsi" w:eastAsia="Franklin Gothic Book" w:hAnsiTheme="minorHAnsi" w:cs="Arial"/>
          <w:lang w:val="it-IT"/>
        </w:rPr>
        <w:t>dotato dell’expertise medica</w:t>
      </w:r>
      <w:r w:rsidR="007564DD" w:rsidRPr="007564DD">
        <w:rPr>
          <w:rFonts w:asciiTheme="minorHAnsi" w:eastAsia="Franklin Gothic Book" w:hAnsiTheme="minorHAnsi" w:cs="Arial"/>
          <w:lang w:val="it-IT"/>
        </w:rPr>
        <w:t xml:space="preserve"> e fisica necessaria all’implementazione</w:t>
      </w:r>
      <w:r w:rsidR="007564DD">
        <w:rPr>
          <w:rFonts w:asciiTheme="minorHAnsi" w:eastAsia="Franklin Gothic Book" w:hAnsiTheme="minorHAnsi" w:cs="Arial"/>
          <w:lang w:val="it-IT"/>
        </w:rPr>
        <w:t xml:space="preserve"> di un centro di protonterapia. </w:t>
      </w:r>
      <w:r w:rsidR="007564DD" w:rsidRPr="007564DD">
        <w:rPr>
          <w:rFonts w:asciiTheme="minorHAnsi" w:eastAsia="Franklin Gothic Book" w:hAnsiTheme="minorHAnsi" w:cs="Arial"/>
          <w:lang w:val="it-IT" w:eastAsia="en-US"/>
        </w:rPr>
        <w:t>La U.O.C. di Radioterapia</w:t>
      </w:r>
      <w:r w:rsidR="007564DD">
        <w:rPr>
          <w:rFonts w:asciiTheme="minorHAnsi" w:eastAsia="Franklin Gothic Book" w:hAnsiTheme="minorHAnsi" w:cs="Arial"/>
          <w:lang w:val="it-IT" w:eastAsia="en-US"/>
        </w:rPr>
        <w:t xml:space="preserve"> </w:t>
      </w:r>
      <w:r w:rsidR="007564DD" w:rsidRPr="007564DD">
        <w:rPr>
          <w:rFonts w:asciiTheme="minorHAnsi" w:eastAsia="Franklin Gothic Book" w:hAnsiTheme="minorHAnsi" w:cs="Arial"/>
          <w:lang w:val="it-IT" w:eastAsia="en-US"/>
        </w:rPr>
        <w:t>ha</w:t>
      </w:r>
      <w:r w:rsidR="007564DD">
        <w:rPr>
          <w:rFonts w:asciiTheme="minorHAnsi" w:eastAsia="Franklin Gothic Book" w:hAnsiTheme="minorHAnsi" w:cs="Arial"/>
          <w:lang w:val="it-IT" w:eastAsia="en-US"/>
        </w:rPr>
        <w:t xml:space="preserve"> infatti </w:t>
      </w:r>
      <w:r w:rsidR="007564DD" w:rsidRPr="007564DD">
        <w:rPr>
          <w:rFonts w:asciiTheme="minorHAnsi" w:eastAsia="Franklin Gothic Book" w:hAnsiTheme="minorHAnsi" w:cs="Arial"/>
          <w:lang w:val="it-IT" w:eastAsia="en-US"/>
        </w:rPr>
        <w:t>dimostrato, negli anni, di sapere sfruttare adeguatamente le attrezzature installate. Attualmente vengono programmati 96 trattamenti al giorno di radioterapia convenzionale a fasci esterni</w:t>
      </w:r>
      <w:r w:rsidR="007564DD">
        <w:rPr>
          <w:rFonts w:asciiTheme="minorHAnsi" w:eastAsia="Franklin Gothic Book" w:hAnsiTheme="minorHAnsi" w:cs="Arial"/>
          <w:lang w:val="it-IT" w:eastAsia="en-US"/>
        </w:rPr>
        <w:t xml:space="preserve"> cui si andranno ad aggiungere quelli trattati con il </w:t>
      </w:r>
      <w:r w:rsidR="007564DD" w:rsidRPr="007564DD">
        <w:rPr>
          <w:rFonts w:asciiTheme="minorHAnsi" w:eastAsia="Franklin Gothic Book" w:hAnsiTheme="minorHAnsi" w:cs="Arial"/>
          <w:lang w:val="it-IT" w:eastAsia="en-US"/>
        </w:rPr>
        <w:t xml:space="preserve"> </w:t>
      </w:r>
      <w:proofErr w:type="spellStart"/>
      <w:r w:rsidR="007564DD" w:rsidRPr="007564DD">
        <w:rPr>
          <w:rFonts w:asciiTheme="minorHAnsi" w:eastAsia="Franklin Gothic Book" w:hAnsiTheme="minorHAnsi" w:cs="Arial"/>
          <w:i/>
          <w:iCs/>
          <w:lang w:val="it-IT" w:eastAsia="en-US"/>
        </w:rPr>
        <w:t>Cyberknife</w:t>
      </w:r>
      <w:proofErr w:type="spellEnd"/>
      <w:r w:rsidR="007564DD" w:rsidRPr="007564DD">
        <w:rPr>
          <w:rFonts w:asciiTheme="minorHAnsi" w:eastAsia="Franklin Gothic Book" w:hAnsiTheme="minorHAnsi" w:cs="Arial"/>
          <w:lang w:val="it-IT" w:eastAsia="en-US"/>
        </w:rPr>
        <w:t xml:space="preserve">, che permetterà trattamenti di precisione per ulteriori 10-15 pazienti al giorno. </w:t>
      </w:r>
      <w:r>
        <w:rPr>
          <w:rFonts w:asciiTheme="minorHAnsi" w:eastAsia="Franklin Gothic Book" w:hAnsiTheme="minorHAnsi" w:cs="Arial"/>
          <w:lang w:val="it-IT" w:eastAsia="en-US"/>
        </w:rPr>
        <w:t xml:space="preserve">Confermando il ruolo della di </w:t>
      </w:r>
      <w:r w:rsidR="00DC0AB4">
        <w:rPr>
          <w:rFonts w:asciiTheme="minorHAnsi" w:eastAsia="Franklin Gothic Book" w:hAnsiTheme="minorHAnsi" w:cs="Arial"/>
          <w:lang w:val="it-IT" w:eastAsia="en-US"/>
        </w:rPr>
        <w:t xml:space="preserve">struttura </w:t>
      </w:r>
      <w:r w:rsidR="00DC0AB4" w:rsidRPr="007564DD">
        <w:rPr>
          <w:rFonts w:asciiTheme="minorHAnsi" w:eastAsia="Franklin Gothic Book" w:hAnsiTheme="minorHAnsi" w:cs="Arial"/>
          <w:lang w:val="it-IT" w:eastAsia="en-US"/>
        </w:rPr>
        <w:t>pubblica</w:t>
      </w:r>
      <w:r w:rsidRPr="007564DD">
        <w:rPr>
          <w:rFonts w:asciiTheme="minorHAnsi" w:eastAsia="Franklin Gothic Book" w:hAnsiTheme="minorHAnsi" w:cs="Arial"/>
          <w:lang w:val="it-IT" w:eastAsia="en-US"/>
        </w:rPr>
        <w:t xml:space="preserve"> che nel Lazio tratta più pazienti al giorno a parità di numero di LINAC</w:t>
      </w:r>
      <w:r>
        <w:rPr>
          <w:rFonts w:asciiTheme="minorHAnsi" w:eastAsia="Franklin Gothic Book" w:hAnsiTheme="minorHAnsi" w:cs="Arial"/>
          <w:lang w:val="it-IT" w:eastAsia="en-US"/>
        </w:rPr>
        <w:t>.</w:t>
      </w:r>
    </w:p>
    <w:p w:rsidR="00AD215B" w:rsidRPr="000E1C2A" w:rsidRDefault="00AD215B" w:rsidP="00AD21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</w:p>
    <w:p w:rsidR="009266C5" w:rsidRPr="007564DD" w:rsidRDefault="00923342" w:rsidP="000E1C2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lang w:val="it-IT"/>
        </w:rPr>
      </w:pPr>
      <w:r w:rsidRPr="000E1C2A">
        <w:rPr>
          <w:rFonts w:asciiTheme="minorHAnsi" w:hAnsiTheme="minorHAnsi" w:cs="Arial"/>
          <w:color w:val="333333"/>
          <w:lang w:val="it-IT"/>
        </w:rPr>
        <w:t>COSTI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: </w:t>
      </w:r>
      <w:r w:rsidR="009F7A64" w:rsidRPr="000E1C2A">
        <w:rPr>
          <w:rFonts w:asciiTheme="minorHAnsi" w:hAnsiTheme="minorHAnsi" w:cs="Arial"/>
          <w:color w:val="333333"/>
          <w:lang w:val="it-IT"/>
        </w:rPr>
        <w:t xml:space="preserve">Sono </w:t>
      </w:r>
      <w:r w:rsidR="00086235">
        <w:rPr>
          <w:rFonts w:asciiTheme="minorHAnsi" w:hAnsiTheme="minorHAnsi" w:cs="Arial"/>
          <w:color w:val="333333"/>
          <w:lang w:val="it-IT"/>
        </w:rPr>
        <w:t xml:space="preserve">richiesti circa 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20 milioni </w:t>
      </w:r>
      <w:r w:rsidR="009F7A64" w:rsidRPr="000E1C2A">
        <w:rPr>
          <w:rFonts w:asciiTheme="minorHAnsi" w:hAnsiTheme="minorHAnsi" w:cs="Arial"/>
          <w:color w:val="333333"/>
          <w:lang w:val="it-IT"/>
        </w:rPr>
        <w:t xml:space="preserve">per </w:t>
      </w:r>
      <w:r w:rsidR="002C1A63" w:rsidRPr="000E1C2A">
        <w:rPr>
          <w:rFonts w:asciiTheme="minorHAnsi" w:hAnsiTheme="minorHAnsi" w:cs="Arial"/>
          <w:color w:val="333333"/>
          <w:lang w:val="it-IT"/>
        </w:rPr>
        <w:t>l’infrastruttura</w:t>
      </w:r>
      <w:r w:rsidR="007564DD">
        <w:rPr>
          <w:rFonts w:asciiTheme="minorHAnsi" w:hAnsiTheme="minorHAnsi" w:cs="Arial"/>
          <w:color w:val="333333"/>
          <w:lang w:val="it-IT"/>
        </w:rPr>
        <w:t xml:space="preserve"> edilizia del bunker</w:t>
      </w:r>
      <w:r w:rsidR="00086235">
        <w:rPr>
          <w:rFonts w:asciiTheme="minorHAnsi" w:hAnsiTheme="minorHAnsi" w:cs="Arial"/>
          <w:color w:val="333333"/>
          <w:lang w:val="it-IT"/>
        </w:rPr>
        <w:t xml:space="preserve"> e </w:t>
      </w:r>
      <w:r w:rsidR="00DC0AB4">
        <w:rPr>
          <w:rFonts w:asciiTheme="minorHAnsi" w:hAnsiTheme="minorHAnsi" w:cs="Arial"/>
          <w:color w:val="333333"/>
          <w:lang w:val="it-IT"/>
        </w:rPr>
        <w:t xml:space="preserve">circa </w:t>
      </w:r>
      <w:r w:rsidR="00DC0AB4" w:rsidRPr="000E1C2A">
        <w:rPr>
          <w:rFonts w:asciiTheme="minorHAnsi" w:hAnsiTheme="minorHAnsi" w:cs="Arial"/>
          <w:color w:val="333333"/>
          <w:lang w:val="it-IT"/>
        </w:rPr>
        <w:t>59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 ml</w:t>
      </w:r>
      <w:r w:rsidR="009F7A64" w:rsidRPr="000E1C2A">
        <w:rPr>
          <w:rFonts w:asciiTheme="minorHAnsi" w:hAnsiTheme="minorHAnsi" w:cs="Arial"/>
          <w:color w:val="333333"/>
          <w:lang w:val="it-IT"/>
        </w:rPr>
        <w:t xml:space="preserve"> per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 la prima fase che assicura la prima sala di </w:t>
      </w:r>
      <w:r w:rsidR="00086235">
        <w:rPr>
          <w:rFonts w:asciiTheme="minorHAnsi" w:hAnsiTheme="minorHAnsi" w:cs="Arial"/>
          <w:color w:val="333333"/>
          <w:lang w:val="it-IT"/>
        </w:rPr>
        <w:t>proton</w:t>
      </w:r>
      <w:r w:rsidR="002C1A63" w:rsidRPr="000E1C2A">
        <w:rPr>
          <w:rFonts w:asciiTheme="minorHAnsi" w:hAnsiTheme="minorHAnsi" w:cs="Arial"/>
          <w:color w:val="333333"/>
          <w:lang w:val="it-IT"/>
        </w:rPr>
        <w:t xml:space="preserve">terapia </w:t>
      </w:r>
      <w:r w:rsidR="00086235">
        <w:rPr>
          <w:rFonts w:asciiTheme="minorHAnsi" w:hAnsiTheme="minorHAnsi" w:cs="Arial"/>
          <w:color w:val="333333"/>
          <w:lang w:val="it-IT"/>
        </w:rPr>
        <w:t xml:space="preserve">(e il </w:t>
      </w:r>
      <w:r w:rsidR="00DC0AB4">
        <w:rPr>
          <w:rFonts w:asciiTheme="minorHAnsi" w:hAnsiTheme="minorHAnsi" w:cs="Arial"/>
          <w:color w:val="333333"/>
          <w:lang w:val="it-IT"/>
        </w:rPr>
        <w:t>necessario il</w:t>
      </w:r>
      <w:r w:rsidR="00086235">
        <w:rPr>
          <w:rFonts w:asciiTheme="minorHAnsi" w:hAnsiTheme="minorHAnsi" w:cs="Arial"/>
          <w:color w:val="333333"/>
          <w:lang w:val="it-IT"/>
        </w:rPr>
        <w:t xml:space="preserve"> potenziamento del parco macchine della radioterapia fotonica per la terapia combinata)</w:t>
      </w:r>
      <w:r w:rsidR="002C784E" w:rsidRPr="000E1C2A">
        <w:rPr>
          <w:rFonts w:asciiTheme="minorHAnsi" w:hAnsiTheme="minorHAnsi" w:cs="Arial"/>
          <w:color w:val="333333"/>
          <w:lang w:val="it-IT"/>
        </w:rPr>
        <w:t xml:space="preserve">, </w:t>
      </w:r>
      <w:r w:rsidR="007564DD">
        <w:rPr>
          <w:rFonts w:asciiTheme="minorHAnsi" w:hAnsiTheme="minorHAnsi" w:cs="Arial"/>
          <w:color w:val="333333"/>
          <w:lang w:val="it-IT"/>
        </w:rPr>
        <w:t xml:space="preserve">a </w:t>
      </w:r>
      <w:r w:rsidR="002C784E" w:rsidRPr="000E1C2A">
        <w:rPr>
          <w:rFonts w:asciiTheme="minorHAnsi" w:hAnsiTheme="minorHAnsi" w:cs="Arial"/>
          <w:color w:val="333333"/>
          <w:lang w:val="it-IT"/>
        </w:rPr>
        <w:t xml:space="preserve">cui si </w:t>
      </w:r>
      <w:r w:rsidR="007564DD">
        <w:rPr>
          <w:rFonts w:asciiTheme="minorHAnsi" w:hAnsiTheme="minorHAnsi" w:cs="Arial"/>
          <w:color w:val="333333"/>
          <w:lang w:val="it-IT"/>
        </w:rPr>
        <w:t xml:space="preserve">potranno aggiungere </w:t>
      </w:r>
      <w:r w:rsidR="00187B3A">
        <w:rPr>
          <w:rFonts w:asciiTheme="minorHAnsi" w:hAnsiTheme="minorHAnsi" w:cs="Arial"/>
          <w:color w:val="333333"/>
          <w:lang w:val="it-IT"/>
        </w:rPr>
        <w:t xml:space="preserve">eventualmente </w:t>
      </w:r>
      <w:r w:rsidR="00187B3A" w:rsidRPr="000E1C2A">
        <w:rPr>
          <w:rFonts w:asciiTheme="minorHAnsi" w:hAnsiTheme="minorHAnsi" w:cs="Arial"/>
          <w:color w:val="333333"/>
          <w:lang w:val="it-IT"/>
        </w:rPr>
        <w:t>altri</w:t>
      </w:r>
      <w:r w:rsidR="002C784E" w:rsidRPr="000E1C2A">
        <w:rPr>
          <w:rFonts w:asciiTheme="minorHAnsi" w:hAnsiTheme="minorHAnsi" w:cs="Arial"/>
          <w:color w:val="333333"/>
          <w:lang w:val="it-IT"/>
        </w:rPr>
        <w:t xml:space="preserve"> 10 ml per </w:t>
      </w:r>
      <w:r w:rsidR="00D13282">
        <w:rPr>
          <w:rFonts w:asciiTheme="minorHAnsi" w:hAnsiTheme="minorHAnsi" w:cs="Arial"/>
          <w:color w:val="333333"/>
          <w:lang w:val="it-IT"/>
        </w:rPr>
        <w:t>ogn</w:t>
      </w:r>
      <w:r w:rsidR="007564DD">
        <w:rPr>
          <w:rFonts w:asciiTheme="minorHAnsi" w:hAnsiTheme="minorHAnsi" w:cs="Arial"/>
          <w:color w:val="333333"/>
          <w:lang w:val="it-IT"/>
        </w:rPr>
        <w:t>i sala di trattamento aggiuntiva</w:t>
      </w:r>
      <w:r w:rsidR="00D13282">
        <w:rPr>
          <w:rFonts w:asciiTheme="minorHAnsi" w:hAnsiTheme="minorHAnsi" w:cs="Arial"/>
          <w:color w:val="333333"/>
          <w:lang w:val="it-IT"/>
        </w:rPr>
        <w:t xml:space="preserve"> </w:t>
      </w:r>
      <w:r w:rsidR="007564DD">
        <w:rPr>
          <w:rFonts w:asciiTheme="minorHAnsi" w:hAnsiTheme="minorHAnsi" w:cs="Arial"/>
          <w:color w:val="333333"/>
          <w:lang w:val="it-IT"/>
        </w:rPr>
        <w:t>che si volesse</w:t>
      </w:r>
      <w:r w:rsidR="00D13282">
        <w:rPr>
          <w:rFonts w:asciiTheme="minorHAnsi" w:hAnsiTheme="minorHAnsi" w:cs="Arial"/>
          <w:color w:val="333333"/>
          <w:lang w:val="it-IT"/>
        </w:rPr>
        <w:t xml:space="preserve"> </w:t>
      </w:r>
      <w:r w:rsidR="007564DD">
        <w:rPr>
          <w:rFonts w:asciiTheme="minorHAnsi" w:hAnsiTheme="minorHAnsi" w:cs="Arial"/>
          <w:color w:val="333333"/>
          <w:lang w:val="it-IT"/>
        </w:rPr>
        <w:t xml:space="preserve">attivare </w:t>
      </w:r>
      <w:r w:rsidR="007564DD" w:rsidRPr="000E1C2A">
        <w:rPr>
          <w:rFonts w:asciiTheme="minorHAnsi" w:hAnsiTheme="minorHAnsi" w:cs="Arial"/>
          <w:color w:val="333333"/>
          <w:lang w:val="it-IT"/>
        </w:rPr>
        <w:t>per</w:t>
      </w:r>
      <w:r w:rsidR="00D13282">
        <w:rPr>
          <w:rFonts w:asciiTheme="minorHAnsi" w:hAnsiTheme="minorHAnsi" w:cs="Arial"/>
          <w:color w:val="333333"/>
          <w:lang w:val="it-IT"/>
        </w:rPr>
        <w:t xml:space="preserve"> i </w:t>
      </w:r>
      <w:r w:rsidR="007564DD">
        <w:rPr>
          <w:rFonts w:asciiTheme="minorHAnsi" w:hAnsiTheme="minorHAnsi" w:cs="Arial"/>
          <w:color w:val="333333"/>
          <w:lang w:val="it-IT"/>
        </w:rPr>
        <w:t>trattamenti</w:t>
      </w:r>
      <w:r w:rsidR="00D13282">
        <w:rPr>
          <w:rFonts w:asciiTheme="minorHAnsi" w:hAnsiTheme="minorHAnsi" w:cs="Arial"/>
          <w:color w:val="333333"/>
          <w:lang w:val="it-IT"/>
        </w:rPr>
        <w:t xml:space="preserve"> avanzati</w:t>
      </w:r>
      <w:r w:rsidR="007564DD">
        <w:rPr>
          <w:rFonts w:asciiTheme="minorHAnsi" w:hAnsiTheme="minorHAnsi" w:cs="Arial"/>
          <w:color w:val="333333"/>
          <w:lang w:val="it-IT"/>
        </w:rPr>
        <w:t xml:space="preserve">. </w:t>
      </w:r>
      <w:r w:rsidR="006F5BDE">
        <w:rPr>
          <w:rFonts w:asciiTheme="minorHAnsi" w:hAnsiTheme="minorHAnsi" w:cs="Arial"/>
          <w:b/>
          <w:color w:val="333333"/>
          <w:lang w:val="it-IT"/>
        </w:rPr>
        <w:t>Il</w:t>
      </w:r>
      <w:r w:rsidR="007564DD" w:rsidRPr="007564DD">
        <w:rPr>
          <w:rFonts w:asciiTheme="minorHAnsi" w:hAnsiTheme="minorHAnsi" w:cs="Arial"/>
          <w:b/>
          <w:color w:val="333333"/>
          <w:lang w:val="it-IT"/>
        </w:rPr>
        <w:t xml:space="preserve"> bunker </w:t>
      </w:r>
      <w:r w:rsidR="007564DD">
        <w:rPr>
          <w:rFonts w:asciiTheme="minorHAnsi" w:hAnsiTheme="minorHAnsi" w:cs="Arial"/>
          <w:b/>
          <w:color w:val="333333"/>
          <w:lang w:val="it-IT"/>
        </w:rPr>
        <w:t xml:space="preserve">potrebbe ospitare </w:t>
      </w:r>
      <w:r w:rsidR="00CF7F59">
        <w:rPr>
          <w:rFonts w:asciiTheme="minorHAnsi" w:hAnsiTheme="minorHAnsi" w:cs="Arial"/>
          <w:b/>
          <w:color w:val="333333"/>
          <w:lang w:val="it-IT"/>
        </w:rPr>
        <w:t>l’acceleratore sviluppato con il</w:t>
      </w:r>
      <w:r w:rsidR="007564DD" w:rsidRPr="007564DD">
        <w:rPr>
          <w:rFonts w:asciiTheme="minorHAnsi" w:hAnsiTheme="minorHAnsi" w:cs="Arial"/>
          <w:b/>
          <w:color w:val="333333"/>
          <w:lang w:val="it-IT"/>
        </w:rPr>
        <w:t xml:space="preserve"> progetto TOP IMPLART senza costi aggiuntivi</w:t>
      </w:r>
      <w:r w:rsidR="007564DD">
        <w:rPr>
          <w:rFonts w:asciiTheme="minorHAnsi" w:hAnsiTheme="minorHAnsi" w:cs="Arial"/>
          <w:color w:val="333333"/>
          <w:lang w:val="it-IT"/>
        </w:rPr>
        <w:t xml:space="preserve"> che, nel caso si volesse sviluppare </w:t>
      </w:r>
      <w:r w:rsidR="00187B3A">
        <w:rPr>
          <w:rFonts w:asciiTheme="minorHAnsi" w:hAnsiTheme="minorHAnsi" w:cs="Arial"/>
          <w:color w:val="333333"/>
          <w:lang w:val="it-IT"/>
        </w:rPr>
        <w:t>autonomamente assorbirebbe da solo circa 29 Mil./€.</w:t>
      </w:r>
    </w:p>
    <w:sectPr w:rsidR="009266C5" w:rsidRPr="007564DD" w:rsidSect="00617E22">
      <w:headerReference w:type="default" r:id="rId7"/>
      <w:headerReference w:type="first" r:id="rId8"/>
      <w:footerReference w:type="first" r:id="rId9"/>
      <w:pgSz w:w="11899" w:h="16838"/>
      <w:pgMar w:top="2268" w:right="1409" w:bottom="1440" w:left="1276" w:header="0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1E" w:rsidRDefault="00A66F1E">
      <w:r>
        <w:separator/>
      </w:r>
    </w:p>
  </w:endnote>
  <w:endnote w:type="continuationSeparator" w:id="0">
    <w:p w:rsidR="00A66F1E" w:rsidRDefault="00A6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INCond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1E" w:rsidRPr="003C736B" w:rsidRDefault="00A66F1E" w:rsidP="00301566">
    <w:pPr>
      <w:pStyle w:val="Pidipagina"/>
      <w:tabs>
        <w:tab w:val="clear" w:pos="8306"/>
        <w:tab w:val="right" w:pos="10065"/>
      </w:tabs>
      <w:ind w:left="-1797" w:right="-1760"/>
      <w:rPr>
        <w:rFonts w:ascii="DINCond-Bold" w:hAnsi="DINCond-Bold"/>
        <w:sz w:val="14"/>
        <w:lang w:val="it-IT"/>
      </w:rPr>
    </w:pPr>
  </w:p>
  <w:p w:rsidR="00A66F1E" w:rsidRPr="003C736B" w:rsidRDefault="00A66F1E" w:rsidP="00301566">
    <w:pPr>
      <w:pStyle w:val="Pidipagina"/>
      <w:tabs>
        <w:tab w:val="clear" w:pos="8306"/>
        <w:tab w:val="right" w:pos="10065"/>
      </w:tabs>
      <w:ind w:left="-1797" w:right="-1760"/>
      <w:jc w:val="center"/>
      <w:rPr>
        <w:rFonts w:ascii="DINCond-Bold" w:hAnsi="DINCond-Bold"/>
        <w:sz w:val="14"/>
        <w:lang w:val="it-IT"/>
      </w:rPr>
    </w:pPr>
  </w:p>
  <w:p w:rsidR="00A66F1E" w:rsidRPr="003C736B" w:rsidRDefault="00A66F1E" w:rsidP="00D73837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1E" w:rsidRDefault="00A66F1E">
      <w:r>
        <w:separator/>
      </w:r>
    </w:p>
  </w:footnote>
  <w:footnote w:type="continuationSeparator" w:id="0">
    <w:p w:rsidR="00A66F1E" w:rsidRDefault="00A66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1E" w:rsidRDefault="00A66F1E" w:rsidP="00721A19">
    <w:pPr>
      <w:pStyle w:val="Intestazione"/>
      <w:spacing w:line="360" w:lineRule="auto"/>
      <w:jc w:val="center"/>
    </w:pPr>
    <w:r>
      <w:rPr>
        <w:noProof/>
        <w:lang w:val="it-IT" w:eastAsia="it-IT"/>
      </w:rPr>
      <w:drawing>
        <wp:inline distT="0" distB="0" distL="0" distR="0">
          <wp:extent cx="1247775" cy="1247775"/>
          <wp:effectExtent l="19050" t="0" r="9525" b="0"/>
          <wp:docPr id="1" name="Immagine 1" descr="seconda_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econda_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1E" w:rsidRDefault="00A66F1E" w:rsidP="003C736B">
    <w:pPr>
      <w:pStyle w:val="Intestazione"/>
      <w:tabs>
        <w:tab w:val="clear" w:pos="8306"/>
        <w:tab w:val="right" w:pos="11057"/>
      </w:tabs>
      <w:ind w:left="-1797" w:right="-1760"/>
      <w:jc w:val="center"/>
    </w:pPr>
    <w:r w:rsidRPr="00747DD6">
      <w:rPr>
        <w:noProof/>
        <w:lang w:val="it-IT" w:eastAsia="it-IT"/>
      </w:rPr>
      <w:drawing>
        <wp:inline distT="0" distB="0" distL="0" distR="0">
          <wp:extent cx="1247775" cy="1247775"/>
          <wp:effectExtent l="19050" t="0" r="9525" b="0"/>
          <wp:docPr id="3" name="Immagine 1" descr="seconda_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econda_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A4D"/>
    <w:multiLevelType w:val="hybridMultilevel"/>
    <w:tmpl w:val="F9D0251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C57"/>
    <w:multiLevelType w:val="hybridMultilevel"/>
    <w:tmpl w:val="1B26E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A2E01"/>
    <w:multiLevelType w:val="hybridMultilevel"/>
    <w:tmpl w:val="1DD24926"/>
    <w:lvl w:ilvl="0" w:tplc="1A382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064E8"/>
    <w:multiLevelType w:val="hybridMultilevel"/>
    <w:tmpl w:val="E1669A66"/>
    <w:lvl w:ilvl="0" w:tplc="853CF100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A6DFD"/>
    <w:multiLevelType w:val="hybridMultilevel"/>
    <w:tmpl w:val="FFBA2AE0"/>
    <w:lvl w:ilvl="0" w:tplc="9FE800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F2569"/>
    <w:multiLevelType w:val="hybridMultilevel"/>
    <w:tmpl w:val="D5E449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109B8"/>
    <w:multiLevelType w:val="hybridMultilevel"/>
    <w:tmpl w:val="32A09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92E7F"/>
    <w:multiLevelType w:val="hybridMultilevel"/>
    <w:tmpl w:val="DE363E4E"/>
    <w:lvl w:ilvl="0" w:tplc="F72CE6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96F1F"/>
    <w:multiLevelType w:val="hybridMultilevel"/>
    <w:tmpl w:val="CE508004"/>
    <w:lvl w:ilvl="0" w:tplc="9D7636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27031"/>
    <w:multiLevelType w:val="hybridMultilevel"/>
    <w:tmpl w:val="61C8D30A"/>
    <w:lvl w:ilvl="0" w:tplc="657836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55769"/>
    <w:multiLevelType w:val="hybridMultilevel"/>
    <w:tmpl w:val="DCBC993C"/>
    <w:lvl w:ilvl="0" w:tplc="5ABC43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3B6B"/>
    <w:multiLevelType w:val="hybridMultilevel"/>
    <w:tmpl w:val="DFFC5B4E"/>
    <w:lvl w:ilvl="0" w:tplc="0CC078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F5118"/>
    <w:multiLevelType w:val="hybridMultilevel"/>
    <w:tmpl w:val="7424F412"/>
    <w:lvl w:ilvl="0" w:tplc="25AC99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C657D"/>
    <w:multiLevelType w:val="hybridMultilevel"/>
    <w:tmpl w:val="6A827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D0AAD"/>
    <w:multiLevelType w:val="hybridMultilevel"/>
    <w:tmpl w:val="908A97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A6818"/>
    <w:multiLevelType w:val="hybridMultilevel"/>
    <w:tmpl w:val="3BE8C0F2"/>
    <w:lvl w:ilvl="0" w:tplc="2A9ABC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008F7"/>
    <w:multiLevelType w:val="hybridMultilevel"/>
    <w:tmpl w:val="3E1E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90516"/>
    <w:multiLevelType w:val="hybridMultilevel"/>
    <w:tmpl w:val="2208DFFA"/>
    <w:lvl w:ilvl="0" w:tplc="C05C30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713E"/>
    <w:multiLevelType w:val="hybridMultilevel"/>
    <w:tmpl w:val="532AE5B6"/>
    <w:lvl w:ilvl="0" w:tplc="4E72FD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5"/>
  </w:num>
  <w:num w:numId="5">
    <w:abstractNumId w:val="12"/>
  </w:num>
  <w:num w:numId="6">
    <w:abstractNumId w:val="4"/>
  </w:num>
  <w:num w:numId="7">
    <w:abstractNumId w:val="1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0"/>
  </w:num>
  <w:num w:numId="12">
    <w:abstractNumId w:val="18"/>
  </w:num>
  <w:num w:numId="13">
    <w:abstractNumId w:val="8"/>
  </w:num>
  <w:num w:numId="14">
    <w:abstractNumId w:val="13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82B0F"/>
    <w:rsid w:val="0001298D"/>
    <w:rsid w:val="0001590D"/>
    <w:rsid w:val="00015C38"/>
    <w:rsid w:val="00024903"/>
    <w:rsid w:val="00025E51"/>
    <w:rsid w:val="0003094D"/>
    <w:rsid w:val="000370EC"/>
    <w:rsid w:val="000423E3"/>
    <w:rsid w:val="000577B6"/>
    <w:rsid w:val="00082B7C"/>
    <w:rsid w:val="000846E5"/>
    <w:rsid w:val="00086235"/>
    <w:rsid w:val="000905A9"/>
    <w:rsid w:val="000966A6"/>
    <w:rsid w:val="00097507"/>
    <w:rsid w:val="000B5C28"/>
    <w:rsid w:val="000C03F0"/>
    <w:rsid w:val="000C410F"/>
    <w:rsid w:val="000D42CD"/>
    <w:rsid w:val="000E1C2A"/>
    <w:rsid w:val="000F5487"/>
    <w:rsid w:val="000F5C6D"/>
    <w:rsid w:val="000F7F5A"/>
    <w:rsid w:val="00103048"/>
    <w:rsid w:val="00110AD1"/>
    <w:rsid w:val="0012759A"/>
    <w:rsid w:val="00127D45"/>
    <w:rsid w:val="001318AD"/>
    <w:rsid w:val="00135F0D"/>
    <w:rsid w:val="001406ED"/>
    <w:rsid w:val="00143C8A"/>
    <w:rsid w:val="0014408E"/>
    <w:rsid w:val="00152216"/>
    <w:rsid w:val="0017233A"/>
    <w:rsid w:val="00184789"/>
    <w:rsid w:val="00185FEF"/>
    <w:rsid w:val="00186DC3"/>
    <w:rsid w:val="00187B3A"/>
    <w:rsid w:val="001924C1"/>
    <w:rsid w:val="00195AD3"/>
    <w:rsid w:val="001A12E2"/>
    <w:rsid w:val="001B6BA9"/>
    <w:rsid w:val="001C4692"/>
    <w:rsid w:val="001C5A96"/>
    <w:rsid w:val="001C5EDF"/>
    <w:rsid w:val="001C63C3"/>
    <w:rsid w:val="001D28E0"/>
    <w:rsid w:val="001D298E"/>
    <w:rsid w:val="001D3BDB"/>
    <w:rsid w:val="001E2815"/>
    <w:rsid w:val="001E5E71"/>
    <w:rsid w:val="001E5FA7"/>
    <w:rsid w:val="001F544D"/>
    <w:rsid w:val="001F5AB0"/>
    <w:rsid w:val="002007DB"/>
    <w:rsid w:val="00201FF7"/>
    <w:rsid w:val="0020217E"/>
    <w:rsid w:val="00210375"/>
    <w:rsid w:val="002108C0"/>
    <w:rsid w:val="002128DB"/>
    <w:rsid w:val="00217833"/>
    <w:rsid w:val="002243FB"/>
    <w:rsid w:val="0022785D"/>
    <w:rsid w:val="002360B8"/>
    <w:rsid w:val="0024145B"/>
    <w:rsid w:val="002541C5"/>
    <w:rsid w:val="002541DB"/>
    <w:rsid w:val="00261D09"/>
    <w:rsid w:val="0026777E"/>
    <w:rsid w:val="00270A2A"/>
    <w:rsid w:val="0027239D"/>
    <w:rsid w:val="002730BA"/>
    <w:rsid w:val="00282852"/>
    <w:rsid w:val="00285D94"/>
    <w:rsid w:val="002967E3"/>
    <w:rsid w:val="00296857"/>
    <w:rsid w:val="002A008F"/>
    <w:rsid w:val="002A096B"/>
    <w:rsid w:val="002A6924"/>
    <w:rsid w:val="002B4F51"/>
    <w:rsid w:val="002B5258"/>
    <w:rsid w:val="002B5982"/>
    <w:rsid w:val="002B61DD"/>
    <w:rsid w:val="002B7CB7"/>
    <w:rsid w:val="002C17E5"/>
    <w:rsid w:val="002C1A63"/>
    <w:rsid w:val="002C4F70"/>
    <w:rsid w:val="002C6F2A"/>
    <w:rsid w:val="002C784E"/>
    <w:rsid w:val="002D4007"/>
    <w:rsid w:val="002D5E5F"/>
    <w:rsid w:val="002D76FC"/>
    <w:rsid w:val="002E34FD"/>
    <w:rsid w:val="00301566"/>
    <w:rsid w:val="00301712"/>
    <w:rsid w:val="00306C64"/>
    <w:rsid w:val="00313E31"/>
    <w:rsid w:val="00315F91"/>
    <w:rsid w:val="00317405"/>
    <w:rsid w:val="0032416D"/>
    <w:rsid w:val="00330D11"/>
    <w:rsid w:val="003312E1"/>
    <w:rsid w:val="00342967"/>
    <w:rsid w:val="00344A41"/>
    <w:rsid w:val="00344E42"/>
    <w:rsid w:val="00347F73"/>
    <w:rsid w:val="003509D7"/>
    <w:rsid w:val="00363E9E"/>
    <w:rsid w:val="0037212C"/>
    <w:rsid w:val="003859BB"/>
    <w:rsid w:val="003A4AE8"/>
    <w:rsid w:val="003A610F"/>
    <w:rsid w:val="003B53CC"/>
    <w:rsid w:val="003B5F41"/>
    <w:rsid w:val="003C2615"/>
    <w:rsid w:val="003C6C95"/>
    <w:rsid w:val="003C736B"/>
    <w:rsid w:val="003D06F9"/>
    <w:rsid w:val="003D3037"/>
    <w:rsid w:val="003D4EE7"/>
    <w:rsid w:val="003D520F"/>
    <w:rsid w:val="003D58DE"/>
    <w:rsid w:val="003D7D9F"/>
    <w:rsid w:val="003E01E9"/>
    <w:rsid w:val="003E768F"/>
    <w:rsid w:val="004015F0"/>
    <w:rsid w:val="0040315C"/>
    <w:rsid w:val="00407349"/>
    <w:rsid w:val="0041556D"/>
    <w:rsid w:val="004220B6"/>
    <w:rsid w:val="004301BF"/>
    <w:rsid w:val="00430EAA"/>
    <w:rsid w:val="00441308"/>
    <w:rsid w:val="00442A60"/>
    <w:rsid w:val="00442ECD"/>
    <w:rsid w:val="00445913"/>
    <w:rsid w:val="00446C76"/>
    <w:rsid w:val="00447DDF"/>
    <w:rsid w:val="00450865"/>
    <w:rsid w:val="00467E23"/>
    <w:rsid w:val="00474AA3"/>
    <w:rsid w:val="00477DBF"/>
    <w:rsid w:val="004800AA"/>
    <w:rsid w:val="00480D5D"/>
    <w:rsid w:val="00483767"/>
    <w:rsid w:val="00487A7D"/>
    <w:rsid w:val="00492D2E"/>
    <w:rsid w:val="004A27D4"/>
    <w:rsid w:val="004B2C1F"/>
    <w:rsid w:val="004B326E"/>
    <w:rsid w:val="004B4858"/>
    <w:rsid w:val="004B6111"/>
    <w:rsid w:val="004B6D61"/>
    <w:rsid w:val="004B79D1"/>
    <w:rsid w:val="004C280A"/>
    <w:rsid w:val="004C36AC"/>
    <w:rsid w:val="004E0370"/>
    <w:rsid w:val="004E6F68"/>
    <w:rsid w:val="004E79B5"/>
    <w:rsid w:val="004F49D0"/>
    <w:rsid w:val="004F5C6D"/>
    <w:rsid w:val="004F64A9"/>
    <w:rsid w:val="0050051D"/>
    <w:rsid w:val="00504E2E"/>
    <w:rsid w:val="00506637"/>
    <w:rsid w:val="0051307F"/>
    <w:rsid w:val="00522C78"/>
    <w:rsid w:val="0052438C"/>
    <w:rsid w:val="00524CE8"/>
    <w:rsid w:val="005263EA"/>
    <w:rsid w:val="00536610"/>
    <w:rsid w:val="005410BB"/>
    <w:rsid w:val="0054287F"/>
    <w:rsid w:val="005512EF"/>
    <w:rsid w:val="00562F2C"/>
    <w:rsid w:val="005636B1"/>
    <w:rsid w:val="00572084"/>
    <w:rsid w:val="0057320F"/>
    <w:rsid w:val="00574F2D"/>
    <w:rsid w:val="0058052F"/>
    <w:rsid w:val="00580CE3"/>
    <w:rsid w:val="005813EF"/>
    <w:rsid w:val="005A12D2"/>
    <w:rsid w:val="005A732D"/>
    <w:rsid w:val="005A7945"/>
    <w:rsid w:val="005B3202"/>
    <w:rsid w:val="005B3E59"/>
    <w:rsid w:val="005B600B"/>
    <w:rsid w:val="005D246F"/>
    <w:rsid w:val="005F4DE6"/>
    <w:rsid w:val="00603A39"/>
    <w:rsid w:val="0060409A"/>
    <w:rsid w:val="00606948"/>
    <w:rsid w:val="00611B82"/>
    <w:rsid w:val="0061389E"/>
    <w:rsid w:val="00617E22"/>
    <w:rsid w:val="00625D48"/>
    <w:rsid w:val="006267D4"/>
    <w:rsid w:val="00626CC3"/>
    <w:rsid w:val="0063256A"/>
    <w:rsid w:val="00636BF8"/>
    <w:rsid w:val="006405FF"/>
    <w:rsid w:val="00641A0A"/>
    <w:rsid w:val="0064254A"/>
    <w:rsid w:val="0064565A"/>
    <w:rsid w:val="00656F58"/>
    <w:rsid w:val="00662E41"/>
    <w:rsid w:val="00662EA6"/>
    <w:rsid w:val="006637A5"/>
    <w:rsid w:val="00666CC8"/>
    <w:rsid w:val="006700D5"/>
    <w:rsid w:val="00672CB2"/>
    <w:rsid w:val="0067315F"/>
    <w:rsid w:val="006731E7"/>
    <w:rsid w:val="00677CA2"/>
    <w:rsid w:val="00681F3D"/>
    <w:rsid w:val="006907B9"/>
    <w:rsid w:val="00692390"/>
    <w:rsid w:val="006B02FF"/>
    <w:rsid w:val="006B1256"/>
    <w:rsid w:val="006B330A"/>
    <w:rsid w:val="006C4C95"/>
    <w:rsid w:val="006C569D"/>
    <w:rsid w:val="006C62C6"/>
    <w:rsid w:val="006E1C08"/>
    <w:rsid w:val="006E6242"/>
    <w:rsid w:val="006F50FB"/>
    <w:rsid w:val="006F53DA"/>
    <w:rsid w:val="006F5BDE"/>
    <w:rsid w:val="007037D2"/>
    <w:rsid w:val="007049B8"/>
    <w:rsid w:val="00707C49"/>
    <w:rsid w:val="007144D0"/>
    <w:rsid w:val="00714622"/>
    <w:rsid w:val="00721A19"/>
    <w:rsid w:val="00722CC1"/>
    <w:rsid w:val="0072373F"/>
    <w:rsid w:val="00732DA3"/>
    <w:rsid w:val="00747DD6"/>
    <w:rsid w:val="0075380E"/>
    <w:rsid w:val="007564DD"/>
    <w:rsid w:val="00762884"/>
    <w:rsid w:val="0078046F"/>
    <w:rsid w:val="00784FBE"/>
    <w:rsid w:val="007935E8"/>
    <w:rsid w:val="007A43F9"/>
    <w:rsid w:val="007A696A"/>
    <w:rsid w:val="007B6EDC"/>
    <w:rsid w:val="007B6EF7"/>
    <w:rsid w:val="007C281D"/>
    <w:rsid w:val="007C3825"/>
    <w:rsid w:val="007C3C1C"/>
    <w:rsid w:val="007C6950"/>
    <w:rsid w:val="007D17BF"/>
    <w:rsid w:val="007D2133"/>
    <w:rsid w:val="007D43AC"/>
    <w:rsid w:val="007D4540"/>
    <w:rsid w:val="007D4E17"/>
    <w:rsid w:val="007E4135"/>
    <w:rsid w:val="007E75A0"/>
    <w:rsid w:val="007E762E"/>
    <w:rsid w:val="007F2393"/>
    <w:rsid w:val="00803BED"/>
    <w:rsid w:val="00816843"/>
    <w:rsid w:val="0082147C"/>
    <w:rsid w:val="00824402"/>
    <w:rsid w:val="0082466A"/>
    <w:rsid w:val="00831900"/>
    <w:rsid w:val="00831B3C"/>
    <w:rsid w:val="00832165"/>
    <w:rsid w:val="008358DD"/>
    <w:rsid w:val="0083607C"/>
    <w:rsid w:val="00853CAD"/>
    <w:rsid w:val="008556B2"/>
    <w:rsid w:val="00856E72"/>
    <w:rsid w:val="008573D6"/>
    <w:rsid w:val="00871AD7"/>
    <w:rsid w:val="00876D2E"/>
    <w:rsid w:val="008814E7"/>
    <w:rsid w:val="00883989"/>
    <w:rsid w:val="00883B81"/>
    <w:rsid w:val="008A51DD"/>
    <w:rsid w:val="008A67B2"/>
    <w:rsid w:val="008A6C0E"/>
    <w:rsid w:val="008B4439"/>
    <w:rsid w:val="008B560C"/>
    <w:rsid w:val="008B64EE"/>
    <w:rsid w:val="008C098C"/>
    <w:rsid w:val="008C695D"/>
    <w:rsid w:val="008D69D1"/>
    <w:rsid w:val="008E1F46"/>
    <w:rsid w:val="008E293F"/>
    <w:rsid w:val="008E4DF7"/>
    <w:rsid w:val="008F70F4"/>
    <w:rsid w:val="00902679"/>
    <w:rsid w:val="0090427B"/>
    <w:rsid w:val="00906276"/>
    <w:rsid w:val="00921FFA"/>
    <w:rsid w:val="00923342"/>
    <w:rsid w:val="009248BE"/>
    <w:rsid w:val="009266C5"/>
    <w:rsid w:val="00930E29"/>
    <w:rsid w:val="00933C21"/>
    <w:rsid w:val="00943D17"/>
    <w:rsid w:val="00950253"/>
    <w:rsid w:val="00956DEF"/>
    <w:rsid w:val="00957291"/>
    <w:rsid w:val="00974ED9"/>
    <w:rsid w:val="009857C0"/>
    <w:rsid w:val="00990337"/>
    <w:rsid w:val="009921C2"/>
    <w:rsid w:val="00993E9D"/>
    <w:rsid w:val="009952E6"/>
    <w:rsid w:val="009A6B89"/>
    <w:rsid w:val="009B068C"/>
    <w:rsid w:val="009B19F2"/>
    <w:rsid w:val="009B4A79"/>
    <w:rsid w:val="009B5E3E"/>
    <w:rsid w:val="009C2401"/>
    <w:rsid w:val="009C6052"/>
    <w:rsid w:val="009D2156"/>
    <w:rsid w:val="009D2CAF"/>
    <w:rsid w:val="009F09DF"/>
    <w:rsid w:val="009F3370"/>
    <w:rsid w:val="009F7A64"/>
    <w:rsid w:val="00A126E1"/>
    <w:rsid w:val="00A1317C"/>
    <w:rsid w:val="00A141AE"/>
    <w:rsid w:val="00A14938"/>
    <w:rsid w:val="00A260D5"/>
    <w:rsid w:val="00A26585"/>
    <w:rsid w:val="00A34BCB"/>
    <w:rsid w:val="00A40669"/>
    <w:rsid w:val="00A40D21"/>
    <w:rsid w:val="00A5002F"/>
    <w:rsid w:val="00A55082"/>
    <w:rsid w:val="00A55257"/>
    <w:rsid w:val="00A60BCC"/>
    <w:rsid w:val="00A6110C"/>
    <w:rsid w:val="00A6370C"/>
    <w:rsid w:val="00A63D64"/>
    <w:rsid w:val="00A66F1E"/>
    <w:rsid w:val="00A77952"/>
    <w:rsid w:val="00A85FCA"/>
    <w:rsid w:val="00AA1427"/>
    <w:rsid w:val="00AA3E1A"/>
    <w:rsid w:val="00AA56F6"/>
    <w:rsid w:val="00AB0809"/>
    <w:rsid w:val="00AB584F"/>
    <w:rsid w:val="00AB7184"/>
    <w:rsid w:val="00AD0F6F"/>
    <w:rsid w:val="00AD215B"/>
    <w:rsid w:val="00AD5A99"/>
    <w:rsid w:val="00AD6AEC"/>
    <w:rsid w:val="00AD7928"/>
    <w:rsid w:val="00AE2BF5"/>
    <w:rsid w:val="00AE3089"/>
    <w:rsid w:val="00AE40E3"/>
    <w:rsid w:val="00AF0D6C"/>
    <w:rsid w:val="00AF2731"/>
    <w:rsid w:val="00AF4D44"/>
    <w:rsid w:val="00B01EA8"/>
    <w:rsid w:val="00B029C5"/>
    <w:rsid w:val="00B07D36"/>
    <w:rsid w:val="00B151F7"/>
    <w:rsid w:val="00B25A78"/>
    <w:rsid w:val="00B25C3D"/>
    <w:rsid w:val="00B313B2"/>
    <w:rsid w:val="00B31B43"/>
    <w:rsid w:val="00B402AD"/>
    <w:rsid w:val="00B4421E"/>
    <w:rsid w:val="00B50773"/>
    <w:rsid w:val="00B53C36"/>
    <w:rsid w:val="00B57B36"/>
    <w:rsid w:val="00B72D91"/>
    <w:rsid w:val="00B7577B"/>
    <w:rsid w:val="00B82B0F"/>
    <w:rsid w:val="00B92F58"/>
    <w:rsid w:val="00BA5E2E"/>
    <w:rsid w:val="00BB101E"/>
    <w:rsid w:val="00BC11EF"/>
    <w:rsid w:val="00BC3201"/>
    <w:rsid w:val="00BC3A9D"/>
    <w:rsid w:val="00BC5233"/>
    <w:rsid w:val="00BC5710"/>
    <w:rsid w:val="00BE33B3"/>
    <w:rsid w:val="00BE3F1F"/>
    <w:rsid w:val="00BF177B"/>
    <w:rsid w:val="00BF3514"/>
    <w:rsid w:val="00BF44E1"/>
    <w:rsid w:val="00C000A8"/>
    <w:rsid w:val="00C0377D"/>
    <w:rsid w:val="00C0381B"/>
    <w:rsid w:val="00C11BF8"/>
    <w:rsid w:val="00C130D0"/>
    <w:rsid w:val="00C2564F"/>
    <w:rsid w:val="00C3119A"/>
    <w:rsid w:val="00C40928"/>
    <w:rsid w:val="00C41569"/>
    <w:rsid w:val="00C432FC"/>
    <w:rsid w:val="00C44DDC"/>
    <w:rsid w:val="00C44F7E"/>
    <w:rsid w:val="00C53189"/>
    <w:rsid w:val="00C56CAB"/>
    <w:rsid w:val="00C65163"/>
    <w:rsid w:val="00C74BDB"/>
    <w:rsid w:val="00C74C3D"/>
    <w:rsid w:val="00C8255B"/>
    <w:rsid w:val="00C86360"/>
    <w:rsid w:val="00C8796A"/>
    <w:rsid w:val="00C9651B"/>
    <w:rsid w:val="00CA28E8"/>
    <w:rsid w:val="00CA62F8"/>
    <w:rsid w:val="00CB1CDE"/>
    <w:rsid w:val="00CB5D40"/>
    <w:rsid w:val="00CC0414"/>
    <w:rsid w:val="00CD5E51"/>
    <w:rsid w:val="00CD67A2"/>
    <w:rsid w:val="00CD7CCA"/>
    <w:rsid w:val="00CE4701"/>
    <w:rsid w:val="00CE7376"/>
    <w:rsid w:val="00CF33A6"/>
    <w:rsid w:val="00CF491D"/>
    <w:rsid w:val="00CF4BCC"/>
    <w:rsid w:val="00CF7F59"/>
    <w:rsid w:val="00D13282"/>
    <w:rsid w:val="00D14C32"/>
    <w:rsid w:val="00D1714B"/>
    <w:rsid w:val="00D21151"/>
    <w:rsid w:val="00D445D0"/>
    <w:rsid w:val="00D513D7"/>
    <w:rsid w:val="00D5603F"/>
    <w:rsid w:val="00D61033"/>
    <w:rsid w:val="00D663F8"/>
    <w:rsid w:val="00D72A55"/>
    <w:rsid w:val="00D73837"/>
    <w:rsid w:val="00D771E7"/>
    <w:rsid w:val="00D77275"/>
    <w:rsid w:val="00D800B6"/>
    <w:rsid w:val="00D84098"/>
    <w:rsid w:val="00D870E4"/>
    <w:rsid w:val="00D900A1"/>
    <w:rsid w:val="00D923AA"/>
    <w:rsid w:val="00D931D0"/>
    <w:rsid w:val="00DA07D6"/>
    <w:rsid w:val="00DB0EF9"/>
    <w:rsid w:val="00DB4F8C"/>
    <w:rsid w:val="00DB7804"/>
    <w:rsid w:val="00DC0AB4"/>
    <w:rsid w:val="00DC7EF5"/>
    <w:rsid w:val="00DD536C"/>
    <w:rsid w:val="00DD5C8B"/>
    <w:rsid w:val="00DE1526"/>
    <w:rsid w:val="00DE5A6A"/>
    <w:rsid w:val="00DE7D3E"/>
    <w:rsid w:val="00DF6E8E"/>
    <w:rsid w:val="00E00112"/>
    <w:rsid w:val="00E01EE5"/>
    <w:rsid w:val="00E0500E"/>
    <w:rsid w:val="00E12C27"/>
    <w:rsid w:val="00E13A28"/>
    <w:rsid w:val="00E140D3"/>
    <w:rsid w:val="00E15138"/>
    <w:rsid w:val="00E307A0"/>
    <w:rsid w:val="00E32D43"/>
    <w:rsid w:val="00E36C2A"/>
    <w:rsid w:val="00E40469"/>
    <w:rsid w:val="00E40A87"/>
    <w:rsid w:val="00E40FED"/>
    <w:rsid w:val="00E46A81"/>
    <w:rsid w:val="00E53754"/>
    <w:rsid w:val="00E7257E"/>
    <w:rsid w:val="00E72BBE"/>
    <w:rsid w:val="00E76056"/>
    <w:rsid w:val="00E840A9"/>
    <w:rsid w:val="00E85533"/>
    <w:rsid w:val="00E85999"/>
    <w:rsid w:val="00EA6CC7"/>
    <w:rsid w:val="00EA7CE7"/>
    <w:rsid w:val="00EB1F06"/>
    <w:rsid w:val="00EC0ADC"/>
    <w:rsid w:val="00ED435C"/>
    <w:rsid w:val="00ED7BAF"/>
    <w:rsid w:val="00EE1CA9"/>
    <w:rsid w:val="00EF07F5"/>
    <w:rsid w:val="00EF19D2"/>
    <w:rsid w:val="00F0271B"/>
    <w:rsid w:val="00F05AA8"/>
    <w:rsid w:val="00F1104C"/>
    <w:rsid w:val="00F11120"/>
    <w:rsid w:val="00F1370B"/>
    <w:rsid w:val="00F13877"/>
    <w:rsid w:val="00F17CB4"/>
    <w:rsid w:val="00F2071C"/>
    <w:rsid w:val="00F2122A"/>
    <w:rsid w:val="00F24E0E"/>
    <w:rsid w:val="00F30000"/>
    <w:rsid w:val="00F33334"/>
    <w:rsid w:val="00F43918"/>
    <w:rsid w:val="00F5009F"/>
    <w:rsid w:val="00F535EA"/>
    <w:rsid w:val="00F60318"/>
    <w:rsid w:val="00F626EF"/>
    <w:rsid w:val="00F64A58"/>
    <w:rsid w:val="00F66B94"/>
    <w:rsid w:val="00F706C9"/>
    <w:rsid w:val="00F81200"/>
    <w:rsid w:val="00F85C82"/>
    <w:rsid w:val="00F90950"/>
    <w:rsid w:val="00F95669"/>
    <w:rsid w:val="00FA63A7"/>
    <w:rsid w:val="00FA70C8"/>
    <w:rsid w:val="00FA754A"/>
    <w:rsid w:val="00FB3BBE"/>
    <w:rsid w:val="00FB6176"/>
    <w:rsid w:val="00FB7C0E"/>
    <w:rsid w:val="00FC1708"/>
    <w:rsid w:val="00FC765C"/>
    <w:rsid w:val="00FE0F79"/>
    <w:rsid w:val="00FE3B11"/>
    <w:rsid w:val="00FF2BC8"/>
    <w:rsid w:val="00FF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90D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00DC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semiHidden/>
    <w:rsid w:val="003700DC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predefinitoparagrafo"/>
    <w:uiPriority w:val="99"/>
    <w:unhideWhenUsed/>
    <w:rsid w:val="0057320F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47DDF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6907B9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AD7928"/>
    <w:pPr>
      <w:spacing w:after="200" w:line="276" w:lineRule="auto"/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01590D"/>
    <w:pPr>
      <w:jc w:val="left"/>
    </w:pPr>
    <w:rPr>
      <w:rFonts w:ascii="Consolas" w:hAnsi="Consolas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1590D"/>
    <w:rPr>
      <w:rFonts w:ascii="Consolas" w:eastAsia="Calibri" w:hAnsi="Consolas"/>
      <w:sz w:val="21"/>
      <w:szCs w:val="21"/>
      <w:lang w:eastAsia="en-US"/>
    </w:rPr>
  </w:style>
  <w:style w:type="character" w:styleId="Enfasicorsivo">
    <w:name w:val="Emphasis"/>
    <w:basedOn w:val="Carpredefinitoparagrafo"/>
    <w:uiPriority w:val="20"/>
    <w:qFormat/>
    <w:rsid w:val="0001590D"/>
    <w:rPr>
      <w:i/>
      <w:iCs/>
    </w:rPr>
  </w:style>
  <w:style w:type="paragraph" w:styleId="Testodelblocco">
    <w:name w:val="Block Text"/>
    <w:basedOn w:val="Normale"/>
    <w:uiPriority w:val="99"/>
    <w:semiHidden/>
    <w:rsid w:val="0001590D"/>
    <w:pPr>
      <w:ind w:left="540" w:right="638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Corpodeltesto">
    <w:name w:val="Body Text"/>
    <w:basedOn w:val="Normale"/>
    <w:link w:val="CorpodeltestoCarattere"/>
    <w:semiHidden/>
    <w:rsid w:val="0001590D"/>
    <w:rPr>
      <w:rFonts w:ascii="Times New Roman" w:eastAsia="Times New Roman" w:hAnsi="Times New Roman"/>
      <w:sz w:val="24"/>
      <w:szCs w:val="24"/>
      <w:lang w:val="it-IT" w:eastAsia="it-IT"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1590D"/>
    <w:rPr>
      <w:sz w:val="24"/>
      <w:szCs w:val="24"/>
      <w:lang w:bidi="he-IL"/>
    </w:rPr>
  </w:style>
  <w:style w:type="character" w:styleId="Enfasigrassetto">
    <w:name w:val="Strong"/>
    <w:basedOn w:val="Carpredefinitoparagrafo"/>
    <w:uiPriority w:val="22"/>
    <w:qFormat/>
    <w:rsid w:val="003C736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1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1E9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style12">
    <w:name w:val="style12"/>
    <w:basedOn w:val="Normale"/>
    <w:rsid w:val="008C09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5512EF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A40D21"/>
  </w:style>
  <w:style w:type="paragraph" w:styleId="Titolo">
    <w:name w:val="Title"/>
    <w:basedOn w:val="Normale"/>
    <w:next w:val="Normale"/>
    <w:link w:val="TitoloCarattere"/>
    <w:uiPriority w:val="10"/>
    <w:qFormat/>
    <w:rsid w:val="00EB1F06"/>
    <w:pPr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F06"/>
    <w:rPr>
      <w:rFonts w:ascii="Calibri Light" w:hAnsi="Calibri Light"/>
      <w:spacing w:val="-10"/>
      <w:kern w:val="28"/>
      <w:sz w:val="56"/>
      <w:szCs w:val="56"/>
      <w:lang w:eastAsia="en-US"/>
    </w:rPr>
  </w:style>
  <w:style w:type="table" w:styleId="Grigliatabella">
    <w:name w:val="Table Grid"/>
    <w:basedOn w:val="Tabellanormale"/>
    <w:uiPriority w:val="39"/>
    <w:rsid w:val="006700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643">
          <w:marLeft w:val="0"/>
          <w:marRight w:val="0"/>
          <w:marTop w:val="0"/>
          <w:marBottom w:val="0"/>
          <w:divBdr>
            <w:top w:val="single" w:sz="2" w:space="3" w:color="E9EAE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3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8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58519">
                                          <w:marLeft w:val="0"/>
                                          <w:marRight w:val="0"/>
                                          <w:marTop w:val="7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6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168621">
                                                          <w:marLeft w:val="0"/>
                                                          <w:marRight w:val="0"/>
                                                          <w:marTop w:val="3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0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1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8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7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5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</vt:lpstr>
    </vt:vector>
  </TitlesOfParts>
  <Company/>
  <LinksUpToDate>false</LinksUpToDate>
  <CharactersWithSpaces>5050</CharactersWithSpaces>
  <SharedDoc>false</SharedDoc>
  <HLinks>
    <vt:vector size="18" baseType="variant">
      <vt:variant>
        <vt:i4>3801176</vt:i4>
      </vt:variant>
      <vt:variant>
        <vt:i4>6</vt:i4>
      </vt:variant>
      <vt:variant>
        <vt:i4>0</vt:i4>
      </vt:variant>
      <vt:variant>
        <vt:i4>5</vt:i4>
      </vt:variant>
      <vt:variant>
        <vt:lpwstr>mailto:a.sirago@vrelations.it</vt:lpwstr>
      </vt:variant>
      <vt:variant>
        <vt:lpwstr/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mailto:e.cossa@vrelations.it</vt:lpwstr>
      </vt:variant>
      <vt:variant>
        <vt:lpwstr/>
      </vt:variant>
      <vt:variant>
        <vt:i4>524393</vt:i4>
      </vt:variant>
      <vt:variant>
        <vt:i4>0</vt:i4>
      </vt:variant>
      <vt:variant>
        <vt:i4>0</vt:i4>
      </vt:variant>
      <vt:variant>
        <vt:i4>5</vt:i4>
      </vt:variant>
      <vt:variant>
        <vt:lpwstr>mailto:ml.paleari@vrelations.it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</dc:title>
  <dc:creator>Saatchi &amp; Saatchi SpA</dc:creator>
  <cp:lastModifiedBy>Lorella</cp:lastModifiedBy>
  <cp:revision>5</cp:revision>
  <cp:lastPrinted>2017-07-24T12:58:00Z</cp:lastPrinted>
  <dcterms:created xsi:type="dcterms:W3CDTF">2017-07-25T15:45:00Z</dcterms:created>
  <dcterms:modified xsi:type="dcterms:W3CDTF">2017-07-25T16:45:00Z</dcterms:modified>
</cp:coreProperties>
</file>